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D2" w:rsidRDefault="008209D2" w:rsidP="00EC2149">
      <w:pPr>
        <w:jc w:val="center"/>
        <w:rPr>
          <w:rFonts w:ascii="Tahoma" w:hAnsi="Tahoma" w:cs="Tahoma"/>
          <w:b/>
          <w:sz w:val="28"/>
          <w:szCs w:val="28"/>
        </w:rPr>
      </w:pPr>
      <w:smartTag w:uri="urn:schemas-microsoft-com:office:smarttags" w:element="State">
        <w:smartTag w:uri="urn:schemas-microsoft-com:office:smarttags" w:element="place">
          <w:r>
            <w:rPr>
              <w:rFonts w:ascii="Tahoma" w:hAnsi="Tahoma" w:cs="Tahoma"/>
              <w:b/>
              <w:sz w:val="28"/>
              <w:szCs w:val="28"/>
            </w:rPr>
            <w:t>Oklahoma</w:t>
          </w:r>
        </w:smartTag>
      </w:smartTag>
      <w:r>
        <w:rPr>
          <w:rFonts w:ascii="Tahoma" w:hAnsi="Tahoma" w:cs="Tahoma"/>
          <w:b/>
          <w:sz w:val="28"/>
          <w:szCs w:val="28"/>
        </w:rPr>
        <w:t xml:space="preserve"> Commission for Teacher Preparation</w:t>
      </w:r>
    </w:p>
    <w:p w:rsidR="00EC2149" w:rsidRPr="00DE1018" w:rsidRDefault="00EC2149" w:rsidP="00EC2149">
      <w:pPr>
        <w:jc w:val="center"/>
        <w:rPr>
          <w:rFonts w:ascii="Tahoma" w:hAnsi="Tahoma" w:cs="Tahoma"/>
          <w:b/>
          <w:bCs/>
          <w:sz w:val="28"/>
          <w:szCs w:val="28"/>
        </w:rPr>
      </w:pPr>
      <w:r w:rsidRPr="00DE1018">
        <w:rPr>
          <w:rFonts w:ascii="Tahoma" w:hAnsi="Tahoma" w:cs="Tahoma"/>
          <w:b/>
          <w:sz w:val="28"/>
          <w:szCs w:val="28"/>
        </w:rPr>
        <w:t>Program Report for</w:t>
      </w:r>
      <w:r w:rsidRPr="00DE1018">
        <w:rPr>
          <w:rFonts w:ascii="Tahoma" w:hAnsi="Tahoma" w:cs="Tahoma"/>
          <w:b/>
          <w:bCs/>
          <w:sz w:val="28"/>
          <w:szCs w:val="28"/>
        </w:rPr>
        <w:t xml:space="preserve"> the </w:t>
      </w:r>
    </w:p>
    <w:p w:rsidR="00EC2149" w:rsidRDefault="00EC2149" w:rsidP="00EC2149">
      <w:pPr>
        <w:jc w:val="center"/>
        <w:rPr>
          <w:rFonts w:ascii="Tahoma" w:hAnsi="Tahoma" w:cs="Tahoma"/>
          <w:b/>
          <w:bCs/>
          <w:sz w:val="28"/>
          <w:szCs w:val="28"/>
        </w:rPr>
      </w:pPr>
      <w:r>
        <w:rPr>
          <w:rFonts w:ascii="Tahoma" w:hAnsi="Tahoma" w:cs="Tahoma"/>
          <w:b/>
          <w:bCs/>
          <w:sz w:val="28"/>
          <w:szCs w:val="28"/>
        </w:rPr>
        <w:t xml:space="preserve">Preparation of </w:t>
      </w:r>
      <w:r w:rsidR="00290952">
        <w:rPr>
          <w:rFonts w:ascii="Tahoma" w:hAnsi="Tahoma" w:cs="Tahoma"/>
          <w:b/>
          <w:bCs/>
          <w:sz w:val="28"/>
          <w:szCs w:val="28"/>
        </w:rPr>
        <w:t>Elementary Mathematics Specialist</w:t>
      </w:r>
    </w:p>
    <w:p w:rsidR="00EC2149" w:rsidRDefault="00EC2149" w:rsidP="00EC2149">
      <w:pPr>
        <w:jc w:val="center"/>
        <w:rPr>
          <w:rFonts w:ascii="Tahoma" w:hAnsi="Tahoma" w:cs="Tahoma"/>
          <w:b/>
          <w:sz w:val="28"/>
          <w:szCs w:val="28"/>
        </w:rPr>
      </w:pPr>
    </w:p>
    <w:p w:rsidR="00C26E8A" w:rsidRDefault="00C26E8A" w:rsidP="00C26E8A">
      <w:pPr>
        <w:jc w:val="center"/>
        <w:rPr>
          <w:rFonts w:ascii="Tahoma" w:hAnsi="Tahoma" w:cs="Tahoma"/>
          <w:b/>
          <w:bCs/>
          <w:szCs w:val="22"/>
        </w:rPr>
      </w:pPr>
    </w:p>
    <w:p w:rsidR="0060767B" w:rsidRDefault="0060767B">
      <w:pPr>
        <w:jc w:val="center"/>
        <w:rPr>
          <w:rFonts w:ascii="Tahoma" w:hAnsi="Tahoma" w:cs="Tahoma"/>
          <w:b/>
          <w:sz w:val="36"/>
          <w:szCs w:val="36"/>
        </w:rPr>
      </w:pPr>
      <w:r>
        <w:rPr>
          <w:rFonts w:ascii="Tahoma" w:hAnsi="Tahoma" w:cs="Tahoma"/>
          <w:b/>
          <w:sz w:val="36"/>
          <w:szCs w:val="36"/>
        </w:rPr>
        <w:t>C O V E R   S H E E T</w:t>
      </w:r>
    </w:p>
    <w:p w:rsidR="0060767B" w:rsidRDefault="0060767B">
      <w:pPr>
        <w:rPr>
          <w:rFonts w:ascii="Tahoma" w:hAnsi="Tahoma" w:cs="Tahoma"/>
          <w:b/>
        </w:rPr>
      </w:pPr>
    </w:p>
    <w:p w:rsidR="0060767B" w:rsidRDefault="0060767B">
      <w:pPr>
        <w:rPr>
          <w:rFonts w:ascii="Tahoma" w:hAnsi="Tahoma" w:cs="Tahoma"/>
          <w:b/>
        </w:rPr>
      </w:pPr>
    </w:p>
    <w:p w:rsidR="0060767B" w:rsidRDefault="0060767B">
      <w:pPr>
        <w:tabs>
          <w:tab w:val="right" w:pos="7200"/>
          <w:tab w:val="left" w:pos="8280"/>
          <w:tab w:val="right" w:pos="9360"/>
        </w:tabs>
        <w:rPr>
          <w:rFonts w:ascii="Tahoma" w:hAnsi="Tahoma" w:cs="Tahoma"/>
          <w:sz w:val="22"/>
          <w:szCs w:val="22"/>
          <w:u w:val="single"/>
        </w:rPr>
      </w:pPr>
      <w:r>
        <w:rPr>
          <w:rFonts w:ascii="Tahoma" w:hAnsi="Tahoma" w:cs="Tahoma"/>
          <w:b/>
          <w:sz w:val="22"/>
          <w:szCs w:val="22"/>
        </w:rPr>
        <w:t>Institution</w:t>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b/>
          <w:sz w:val="22"/>
          <w:szCs w:val="22"/>
        </w:rPr>
        <w:t>State</w:t>
      </w:r>
      <w:r>
        <w:rPr>
          <w:rFonts w:ascii="Tahoma" w:hAnsi="Tahoma" w:cs="Tahoma"/>
          <w:sz w:val="22"/>
          <w:szCs w:val="22"/>
          <w:u w:val="single"/>
        </w:rPr>
        <w:tab/>
      </w:r>
    </w:p>
    <w:p w:rsidR="0060767B" w:rsidRDefault="0060767B">
      <w:pPr>
        <w:tabs>
          <w:tab w:val="right" w:pos="9360"/>
        </w:tabs>
        <w:rPr>
          <w:rFonts w:ascii="Tahoma" w:hAnsi="Tahoma" w:cs="Tahoma"/>
          <w:sz w:val="22"/>
          <w:szCs w:val="22"/>
          <w:u w:val="single"/>
        </w:rPr>
      </w:pPr>
    </w:p>
    <w:p w:rsidR="0060767B" w:rsidRDefault="0060767B">
      <w:pPr>
        <w:tabs>
          <w:tab w:val="right" w:pos="9360"/>
        </w:tabs>
        <w:rPr>
          <w:rFonts w:ascii="Tahoma" w:hAnsi="Tahoma" w:cs="Tahoma"/>
          <w:b/>
          <w:sz w:val="22"/>
          <w:szCs w:val="22"/>
          <w:u w:val="single"/>
        </w:rPr>
      </w:pPr>
      <w:r>
        <w:rPr>
          <w:rFonts w:ascii="Tahoma" w:hAnsi="Tahoma" w:cs="Tahoma"/>
          <w:b/>
          <w:sz w:val="22"/>
          <w:szCs w:val="22"/>
        </w:rPr>
        <w:t>Date submitted</w:t>
      </w:r>
      <w:r>
        <w:rPr>
          <w:rFonts w:ascii="Tahoma" w:hAnsi="Tahoma" w:cs="Tahoma"/>
          <w:sz w:val="22"/>
          <w:szCs w:val="22"/>
          <w:u w:val="single"/>
        </w:rPr>
        <w:tab/>
      </w:r>
    </w:p>
    <w:p w:rsidR="0060767B" w:rsidRDefault="0060767B">
      <w:pPr>
        <w:tabs>
          <w:tab w:val="right" w:pos="9360"/>
        </w:tabs>
        <w:rPr>
          <w:rFonts w:ascii="Tahoma" w:hAnsi="Tahoma" w:cs="Tahoma"/>
          <w:b/>
          <w:sz w:val="22"/>
          <w:szCs w:val="22"/>
        </w:rPr>
      </w:pPr>
    </w:p>
    <w:p w:rsidR="0060767B" w:rsidRDefault="0060767B">
      <w:pPr>
        <w:tabs>
          <w:tab w:val="right" w:pos="9360"/>
        </w:tabs>
        <w:rPr>
          <w:rFonts w:ascii="Tahoma" w:hAnsi="Tahoma" w:cs="Tahoma"/>
          <w:sz w:val="22"/>
          <w:szCs w:val="22"/>
        </w:rPr>
      </w:pPr>
      <w:r>
        <w:rPr>
          <w:rFonts w:ascii="Tahoma" w:hAnsi="Tahoma" w:cs="Tahoma"/>
          <w:b/>
          <w:sz w:val="22"/>
          <w:szCs w:val="22"/>
        </w:rPr>
        <w:t>Name of Preparer</w:t>
      </w:r>
      <w:r>
        <w:rPr>
          <w:rFonts w:ascii="Tahoma" w:hAnsi="Tahoma" w:cs="Tahoma"/>
          <w:sz w:val="22"/>
          <w:szCs w:val="22"/>
          <w:u w:val="single"/>
        </w:rPr>
        <w:tab/>
      </w:r>
      <w:r>
        <w:rPr>
          <w:rFonts w:ascii="Tahoma" w:hAnsi="Tahoma" w:cs="Tahoma"/>
          <w:sz w:val="22"/>
          <w:szCs w:val="22"/>
        </w:rPr>
        <w:tab/>
      </w:r>
    </w:p>
    <w:p w:rsidR="0060767B" w:rsidRDefault="0060767B">
      <w:pPr>
        <w:tabs>
          <w:tab w:val="right" w:pos="9360"/>
        </w:tabs>
        <w:rPr>
          <w:rFonts w:ascii="Tahoma" w:hAnsi="Tahoma" w:cs="Tahoma"/>
          <w:b/>
          <w:sz w:val="22"/>
          <w:szCs w:val="22"/>
        </w:rPr>
      </w:pPr>
    </w:p>
    <w:p w:rsidR="0060767B" w:rsidRDefault="0060767B">
      <w:pPr>
        <w:tabs>
          <w:tab w:val="right" w:pos="4680"/>
          <w:tab w:val="left" w:pos="4860"/>
          <w:tab w:val="right" w:pos="9360"/>
        </w:tabs>
        <w:rPr>
          <w:rFonts w:ascii="Tahoma" w:hAnsi="Tahoma" w:cs="Tahoma"/>
          <w:sz w:val="22"/>
          <w:szCs w:val="22"/>
        </w:rPr>
      </w:pPr>
      <w:r>
        <w:rPr>
          <w:rFonts w:ascii="Tahoma" w:hAnsi="Tahoma" w:cs="Tahoma"/>
          <w:b/>
          <w:sz w:val="22"/>
          <w:szCs w:val="22"/>
        </w:rPr>
        <w:t>Phone #</w:t>
      </w:r>
      <w:r>
        <w:rPr>
          <w:rFonts w:ascii="Tahoma" w:hAnsi="Tahoma" w:cs="Tahoma"/>
          <w:sz w:val="22"/>
          <w:szCs w:val="22"/>
          <w:u w:val="single"/>
        </w:rPr>
        <w:tab/>
      </w:r>
      <w:r>
        <w:rPr>
          <w:rFonts w:ascii="Tahoma" w:hAnsi="Tahoma" w:cs="Tahoma"/>
          <w:sz w:val="22"/>
          <w:szCs w:val="22"/>
        </w:rPr>
        <w:tab/>
      </w:r>
      <w:r>
        <w:rPr>
          <w:rFonts w:ascii="Tahoma" w:hAnsi="Tahoma" w:cs="Tahoma"/>
          <w:b/>
          <w:sz w:val="22"/>
          <w:szCs w:val="22"/>
        </w:rPr>
        <w:t>Email</w:t>
      </w:r>
      <w:r>
        <w:rPr>
          <w:rFonts w:ascii="Tahoma" w:hAnsi="Tahoma" w:cs="Tahoma"/>
          <w:sz w:val="22"/>
          <w:szCs w:val="22"/>
          <w:u w:val="single"/>
        </w:rPr>
        <w:tab/>
      </w:r>
      <w:r>
        <w:rPr>
          <w:rFonts w:ascii="Tahoma" w:hAnsi="Tahoma" w:cs="Tahoma"/>
          <w:sz w:val="22"/>
          <w:szCs w:val="22"/>
        </w:rPr>
        <w:tab/>
      </w:r>
      <w:r>
        <w:rPr>
          <w:rFonts w:ascii="Tahoma" w:hAnsi="Tahoma" w:cs="Tahoma"/>
          <w:sz w:val="22"/>
          <w:szCs w:val="22"/>
          <w:u w:val="single"/>
        </w:rPr>
        <w:t xml:space="preserve"> </w:t>
      </w:r>
      <w:r>
        <w:rPr>
          <w:rFonts w:ascii="Tahoma" w:hAnsi="Tahoma" w:cs="Tahoma"/>
          <w:sz w:val="22"/>
          <w:szCs w:val="22"/>
        </w:rPr>
        <w:t xml:space="preserve"> </w:t>
      </w:r>
    </w:p>
    <w:p w:rsidR="0060767B" w:rsidRDefault="0060767B">
      <w:pPr>
        <w:tabs>
          <w:tab w:val="right" w:pos="9360"/>
        </w:tabs>
        <w:rPr>
          <w:rFonts w:ascii="Tahoma" w:hAnsi="Tahoma" w:cs="Tahoma"/>
          <w:b/>
          <w:sz w:val="22"/>
          <w:szCs w:val="22"/>
        </w:rPr>
      </w:pPr>
    </w:p>
    <w:p w:rsidR="0060767B" w:rsidRDefault="0060767B">
      <w:pPr>
        <w:tabs>
          <w:tab w:val="right" w:pos="9360"/>
        </w:tabs>
        <w:rPr>
          <w:rFonts w:ascii="Tahoma" w:hAnsi="Tahoma" w:cs="Tahoma"/>
          <w:b/>
          <w:sz w:val="22"/>
          <w:szCs w:val="22"/>
        </w:rPr>
      </w:pPr>
      <w:r>
        <w:rPr>
          <w:rFonts w:ascii="Tahoma" w:hAnsi="Tahoma" w:cs="Tahoma"/>
          <w:b/>
          <w:sz w:val="22"/>
          <w:szCs w:val="22"/>
        </w:rPr>
        <w:t>Program documented in this report:</w:t>
      </w:r>
    </w:p>
    <w:p w:rsidR="0060767B" w:rsidRDefault="0060767B">
      <w:pPr>
        <w:tabs>
          <w:tab w:val="right" w:pos="9360"/>
        </w:tabs>
        <w:ind w:left="720"/>
        <w:rPr>
          <w:rFonts w:ascii="Tahoma" w:hAnsi="Tahoma" w:cs="Tahoma"/>
          <w:sz w:val="22"/>
          <w:szCs w:val="22"/>
          <w:u w:val="single"/>
        </w:rPr>
      </w:pPr>
      <w:r>
        <w:rPr>
          <w:rFonts w:ascii="Tahoma" w:hAnsi="Tahoma" w:cs="Tahoma"/>
          <w:b/>
          <w:sz w:val="22"/>
          <w:szCs w:val="22"/>
        </w:rPr>
        <w:t>Name of institution’s program</w:t>
      </w:r>
      <w:r w:rsidR="00207BF9">
        <w:rPr>
          <w:rFonts w:ascii="Tahoma" w:hAnsi="Tahoma" w:cs="Tahoma"/>
          <w:b/>
          <w:sz w:val="22"/>
          <w:szCs w:val="22"/>
        </w:rPr>
        <w:t xml:space="preserve"> (s)</w:t>
      </w:r>
      <w:r>
        <w:rPr>
          <w:rFonts w:ascii="Tahoma" w:hAnsi="Tahoma" w:cs="Tahoma"/>
          <w:sz w:val="22"/>
          <w:szCs w:val="22"/>
          <w:u w:val="single"/>
        </w:rPr>
        <w:tab/>
      </w:r>
    </w:p>
    <w:p w:rsidR="0060767B" w:rsidRDefault="0060767B">
      <w:pPr>
        <w:tabs>
          <w:tab w:val="right" w:pos="9360"/>
        </w:tabs>
        <w:ind w:left="720"/>
        <w:rPr>
          <w:rFonts w:ascii="Tahoma" w:hAnsi="Tahoma" w:cs="Tahoma"/>
          <w:sz w:val="22"/>
          <w:szCs w:val="22"/>
          <w:u w:val="single"/>
        </w:rPr>
      </w:pPr>
      <w:r>
        <w:rPr>
          <w:rFonts w:ascii="Tahoma" w:hAnsi="Tahoma" w:cs="Tahoma"/>
          <w:b/>
          <w:sz w:val="22"/>
          <w:szCs w:val="22"/>
        </w:rPr>
        <w:t>Grade levels for which candidates are being prepared</w:t>
      </w:r>
      <w:r>
        <w:rPr>
          <w:rFonts w:ascii="Tahoma" w:hAnsi="Tahoma" w:cs="Tahoma"/>
          <w:sz w:val="22"/>
          <w:szCs w:val="22"/>
          <w:u w:val="single"/>
        </w:rPr>
        <w:tab/>
      </w:r>
    </w:p>
    <w:p w:rsidR="0060767B" w:rsidRDefault="0060767B">
      <w:pPr>
        <w:tabs>
          <w:tab w:val="right" w:pos="9360"/>
        </w:tabs>
        <w:ind w:left="720"/>
        <w:rPr>
          <w:rFonts w:ascii="Tahoma" w:hAnsi="Tahoma" w:cs="Tahoma"/>
          <w:sz w:val="22"/>
          <w:szCs w:val="22"/>
          <w:u w:val="single"/>
        </w:rPr>
      </w:pPr>
      <w:r>
        <w:rPr>
          <w:rFonts w:ascii="Tahoma" w:hAnsi="Tahoma" w:cs="Tahoma"/>
          <w:b/>
          <w:sz w:val="22"/>
          <w:szCs w:val="22"/>
        </w:rPr>
        <w:t>Degree or award level</w:t>
      </w:r>
      <w:r>
        <w:rPr>
          <w:rFonts w:ascii="Tahoma" w:hAnsi="Tahoma" w:cs="Tahoma"/>
          <w:sz w:val="22"/>
          <w:szCs w:val="22"/>
          <w:u w:val="single"/>
        </w:rPr>
        <w:tab/>
      </w:r>
    </w:p>
    <w:p w:rsidR="00FD6464" w:rsidRPr="00FD6464" w:rsidRDefault="00FD6464" w:rsidP="00FD6464">
      <w:pPr>
        <w:tabs>
          <w:tab w:val="right" w:leader="underscore" w:pos="9360"/>
        </w:tabs>
        <w:ind w:left="720"/>
        <w:rPr>
          <w:rFonts w:ascii="Tahoma" w:hAnsi="Tahoma" w:cs="Tahoma"/>
          <w:b/>
          <w:sz w:val="22"/>
          <w:szCs w:val="22"/>
        </w:rPr>
      </w:pPr>
      <w:r>
        <w:rPr>
          <w:rFonts w:ascii="Tahoma" w:hAnsi="Tahoma" w:cs="Tahoma"/>
          <w:b/>
          <w:sz w:val="22"/>
          <w:szCs w:val="22"/>
        </w:rPr>
        <w:t>Is this program initial or advanced?</w:t>
      </w:r>
      <w:r>
        <w:rPr>
          <w:rFonts w:ascii="Tahoma" w:hAnsi="Tahoma" w:cs="Tahoma"/>
          <w:b/>
          <w:sz w:val="22"/>
          <w:szCs w:val="22"/>
        </w:rPr>
        <w:tab/>
      </w:r>
    </w:p>
    <w:p w:rsidR="0060767B" w:rsidRDefault="0060767B">
      <w:pPr>
        <w:tabs>
          <w:tab w:val="left" w:pos="7020"/>
          <w:tab w:val="right" w:pos="9360"/>
        </w:tabs>
        <w:ind w:left="720"/>
        <w:rPr>
          <w:rFonts w:ascii="Tahoma" w:hAnsi="Tahoma" w:cs="Tahoma"/>
          <w:b/>
          <w:sz w:val="22"/>
          <w:szCs w:val="22"/>
        </w:rPr>
      </w:pPr>
      <w:r>
        <w:rPr>
          <w:rFonts w:ascii="Tahoma" w:hAnsi="Tahoma" w:cs="Tahoma"/>
          <w:b/>
          <w:sz w:val="22"/>
          <w:szCs w:val="22"/>
        </w:rPr>
        <w:t xml:space="preserve">Is this program offered at more than one site?  </w:t>
      </w:r>
      <w:proofErr w:type="gramStart"/>
      <w:r>
        <w:rPr>
          <w:rFonts w:ascii="Tahoma" w:hAnsi="Tahoma" w:cs="Tahoma"/>
          <w:b/>
          <w:sz w:val="28"/>
          <w:szCs w:val="28"/>
        </w:rPr>
        <w:t>□</w:t>
      </w:r>
      <w:r>
        <w:rPr>
          <w:rFonts w:ascii="Tahoma" w:hAnsi="Tahoma" w:cs="Tahoma"/>
          <w:b/>
          <w:sz w:val="22"/>
          <w:szCs w:val="22"/>
        </w:rPr>
        <w:t xml:space="preserve">  Yes</w:t>
      </w:r>
      <w:proofErr w:type="gramEnd"/>
      <w:r>
        <w:rPr>
          <w:rFonts w:ascii="Tahoma" w:hAnsi="Tahoma" w:cs="Tahoma"/>
          <w:b/>
          <w:sz w:val="22"/>
          <w:szCs w:val="22"/>
        </w:rPr>
        <w:tab/>
      </w:r>
      <w:r>
        <w:rPr>
          <w:rFonts w:ascii="Tahoma" w:hAnsi="Tahoma" w:cs="Tahoma"/>
          <w:b/>
          <w:sz w:val="28"/>
          <w:szCs w:val="28"/>
        </w:rPr>
        <w:t>□</w:t>
      </w:r>
      <w:r>
        <w:rPr>
          <w:rFonts w:ascii="Tahoma" w:hAnsi="Tahoma" w:cs="Tahoma"/>
          <w:b/>
          <w:sz w:val="22"/>
          <w:szCs w:val="22"/>
        </w:rPr>
        <w:t xml:space="preserve">  No</w:t>
      </w:r>
    </w:p>
    <w:p w:rsidR="0060767B" w:rsidRDefault="0060767B">
      <w:pPr>
        <w:tabs>
          <w:tab w:val="left" w:pos="1080"/>
          <w:tab w:val="left" w:pos="3420"/>
          <w:tab w:val="right" w:pos="9360"/>
        </w:tabs>
        <w:ind w:left="1080"/>
        <w:rPr>
          <w:rFonts w:ascii="Tahoma" w:hAnsi="Tahoma" w:cs="Tahoma"/>
          <w:sz w:val="22"/>
          <w:szCs w:val="22"/>
          <w:u w:val="single"/>
        </w:rPr>
      </w:pPr>
      <w:r>
        <w:rPr>
          <w:rFonts w:ascii="Tahoma" w:hAnsi="Tahoma" w:cs="Tahoma"/>
          <w:sz w:val="22"/>
          <w:szCs w:val="22"/>
        </w:rPr>
        <w:t>If yes, list the sites at which the program is offered</w:t>
      </w:r>
      <w:r>
        <w:rPr>
          <w:rFonts w:ascii="Tahoma" w:hAnsi="Tahoma" w:cs="Tahoma"/>
          <w:sz w:val="22"/>
          <w:szCs w:val="22"/>
          <w:u w:val="single"/>
        </w:rPr>
        <w:tab/>
      </w:r>
    </w:p>
    <w:p w:rsidR="0060767B" w:rsidRDefault="0060767B">
      <w:pPr>
        <w:tabs>
          <w:tab w:val="left" w:pos="1080"/>
          <w:tab w:val="right" w:pos="9360"/>
        </w:tabs>
        <w:ind w:left="1080"/>
        <w:rPr>
          <w:rFonts w:ascii="Tahoma" w:hAnsi="Tahoma" w:cs="Tahoma"/>
          <w:b/>
          <w:sz w:val="22"/>
          <w:szCs w:val="22"/>
          <w:u w:val="single"/>
        </w:rPr>
      </w:pPr>
      <w:r>
        <w:rPr>
          <w:rFonts w:ascii="Tahoma" w:hAnsi="Tahoma" w:cs="Tahoma"/>
          <w:b/>
          <w:sz w:val="22"/>
          <w:szCs w:val="22"/>
          <w:u w:val="single"/>
        </w:rPr>
        <w:tab/>
      </w:r>
    </w:p>
    <w:p w:rsidR="00207BF9" w:rsidRDefault="00207BF9">
      <w:pPr>
        <w:tabs>
          <w:tab w:val="right" w:pos="9360"/>
        </w:tabs>
        <w:ind w:left="720"/>
        <w:rPr>
          <w:rFonts w:ascii="Tahoma" w:hAnsi="Tahoma" w:cs="Tahoma"/>
          <w:b/>
          <w:sz w:val="22"/>
          <w:szCs w:val="22"/>
        </w:rPr>
      </w:pPr>
    </w:p>
    <w:p w:rsidR="0060767B" w:rsidRDefault="0060767B">
      <w:pPr>
        <w:tabs>
          <w:tab w:val="right" w:pos="9360"/>
        </w:tabs>
        <w:ind w:left="720"/>
        <w:rPr>
          <w:rFonts w:ascii="Tahoma" w:hAnsi="Tahoma" w:cs="Tahoma"/>
          <w:b/>
          <w:sz w:val="22"/>
          <w:szCs w:val="22"/>
        </w:rPr>
      </w:pPr>
      <w:r>
        <w:rPr>
          <w:rFonts w:ascii="Tahoma" w:hAnsi="Tahoma" w:cs="Tahoma"/>
          <w:b/>
          <w:sz w:val="22"/>
          <w:szCs w:val="22"/>
        </w:rPr>
        <w:t>Title of the state license for which candidates are prepared</w:t>
      </w:r>
    </w:p>
    <w:p w:rsidR="0060767B" w:rsidRDefault="0060767B">
      <w:pPr>
        <w:tabs>
          <w:tab w:val="right" w:pos="9360"/>
        </w:tabs>
        <w:ind w:left="720"/>
        <w:rPr>
          <w:rFonts w:ascii="Tahoma" w:hAnsi="Tahoma" w:cs="Tahoma"/>
          <w:sz w:val="22"/>
          <w:szCs w:val="22"/>
          <w:u w:val="single"/>
        </w:rPr>
      </w:pPr>
      <w:r>
        <w:rPr>
          <w:rFonts w:ascii="Tahoma" w:hAnsi="Tahoma" w:cs="Tahoma"/>
          <w:sz w:val="22"/>
          <w:szCs w:val="22"/>
          <w:u w:val="single"/>
        </w:rPr>
        <w:tab/>
      </w:r>
    </w:p>
    <w:p w:rsidR="0060767B" w:rsidRDefault="0060767B">
      <w:pPr>
        <w:rPr>
          <w:rFonts w:ascii="Tahoma" w:hAnsi="Tahoma" w:cs="Tahoma"/>
          <w:b/>
          <w:sz w:val="22"/>
          <w:szCs w:val="22"/>
        </w:rPr>
      </w:pPr>
    </w:p>
    <w:p w:rsidR="001E5D3E" w:rsidRDefault="001E5D3E" w:rsidP="001E5D3E">
      <w:pPr>
        <w:rPr>
          <w:rFonts w:ascii="Tahoma" w:hAnsi="Tahoma" w:cs="Tahoma"/>
          <w:b/>
          <w:sz w:val="22"/>
          <w:szCs w:val="22"/>
        </w:rPr>
      </w:pPr>
      <w:r>
        <w:rPr>
          <w:rFonts w:ascii="Tahoma" w:hAnsi="Tahoma" w:cs="Tahoma"/>
          <w:b/>
          <w:sz w:val="22"/>
          <w:szCs w:val="22"/>
        </w:rPr>
        <w:t>Program report status:</w:t>
      </w:r>
    </w:p>
    <w:p w:rsidR="001E5D3E" w:rsidRDefault="001E5D3E" w:rsidP="001E5D3E">
      <w:pPr>
        <w:numPr>
          <w:ilvl w:val="0"/>
          <w:numId w:val="1"/>
        </w:numPr>
        <w:rPr>
          <w:rFonts w:ascii="Tahoma" w:hAnsi="Tahoma" w:cs="Tahoma"/>
          <w:b/>
          <w:sz w:val="22"/>
          <w:szCs w:val="22"/>
        </w:rPr>
      </w:pPr>
      <w:r>
        <w:rPr>
          <w:rFonts w:ascii="Tahoma" w:hAnsi="Tahoma" w:cs="Tahoma"/>
          <w:b/>
          <w:sz w:val="22"/>
          <w:szCs w:val="22"/>
        </w:rPr>
        <w:t>Initial review</w:t>
      </w:r>
    </w:p>
    <w:p w:rsidR="001E5D3E" w:rsidRDefault="001E5D3E" w:rsidP="001E5D3E">
      <w:pPr>
        <w:tabs>
          <w:tab w:val="num" w:pos="1080"/>
        </w:tabs>
        <w:ind w:left="525"/>
        <w:rPr>
          <w:rFonts w:ascii="Tahoma" w:hAnsi="Tahoma" w:cs="Tahoma"/>
          <w:b/>
          <w:sz w:val="22"/>
          <w:szCs w:val="22"/>
        </w:rPr>
      </w:pPr>
      <w:r>
        <w:rPr>
          <w:rFonts w:ascii="Tahoma" w:hAnsi="Tahoma" w:cs="Tahoma"/>
          <w:b/>
          <w:sz w:val="22"/>
          <w:szCs w:val="22"/>
        </w:rPr>
        <w:tab/>
      </w:r>
      <w:r>
        <w:rPr>
          <w:rFonts w:ascii="Tahoma" w:hAnsi="Tahoma" w:cs="Tahoma"/>
          <w:b/>
          <w:sz w:val="22"/>
          <w:szCs w:val="22"/>
        </w:rPr>
        <w:sym w:font="Wingdings" w:char="006F"/>
      </w:r>
      <w:r>
        <w:rPr>
          <w:rFonts w:ascii="Tahoma" w:hAnsi="Tahoma" w:cs="Tahoma"/>
          <w:b/>
          <w:sz w:val="22"/>
          <w:szCs w:val="22"/>
        </w:rPr>
        <w:t>New Program</w:t>
      </w:r>
    </w:p>
    <w:p w:rsidR="001E5D3E" w:rsidRDefault="001E5D3E" w:rsidP="001E5D3E">
      <w:pPr>
        <w:tabs>
          <w:tab w:val="num" w:pos="1080"/>
        </w:tabs>
        <w:ind w:left="525"/>
        <w:rPr>
          <w:rFonts w:ascii="Tahoma" w:hAnsi="Tahoma" w:cs="Tahoma"/>
          <w:b/>
          <w:sz w:val="22"/>
          <w:szCs w:val="22"/>
        </w:rPr>
      </w:pPr>
      <w:r>
        <w:rPr>
          <w:rFonts w:ascii="Tahoma" w:hAnsi="Tahoma" w:cs="Tahoma"/>
          <w:b/>
          <w:sz w:val="22"/>
          <w:szCs w:val="22"/>
        </w:rPr>
        <w:tab/>
      </w:r>
      <w:r>
        <w:rPr>
          <w:rFonts w:ascii="Tahoma" w:hAnsi="Tahoma" w:cs="Tahoma"/>
          <w:b/>
          <w:sz w:val="22"/>
          <w:szCs w:val="22"/>
        </w:rPr>
        <w:sym w:font="Wingdings" w:char="006F"/>
      </w:r>
      <w:r>
        <w:rPr>
          <w:rFonts w:ascii="Tahoma" w:hAnsi="Tahoma" w:cs="Tahoma"/>
          <w:b/>
          <w:sz w:val="22"/>
          <w:szCs w:val="22"/>
        </w:rPr>
        <w:t>Existing Program</w:t>
      </w:r>
    </w:p>
    <w:p w:rsidR="001E5D3E" w:rsidRDefault="001E5D3E" w:rsidP="001E5D3E">
      <w:pPr>
        <w:numPr>
          <w:ilvl w:val="0"/>
          <w:numId w:val="1"/>
        </w:numPr>
        <w:rPr>
          <w:rFonts w:ascii="Tahoma" w:hAnsi="Tahoma" w:cs="Tahoma"/>
          <w:b/>
          <w:sz w:val="22"/>
          <w:szCs w:val="22"/>
        </w:rPr>
      </w:pPr>
      <w:r>
        <w:rPr>
          <w:rFonts w:ascii="Tahoma" w:hAnsi="Tahoma" w:cs="Tahoma"/>
          <w:b/>
          <w:sz w:val="22"/>
          <w:szCs w:val="22"/>
        </w:rPr>
        <w:t xml:space="preserve">Response to One of the Following Decisions:  Further Development Required or  Recognition with Probation </w:t>
      </w:r>
    </w:p>
    <w:p w:rsidR="001E5D3E" w:rsidRDefault="001E5D3E" w:rsidP="001E5D3E">
      <w:pPr>
        <w:numPr>
          <w:ilvl w:val="0"/>
          <w:numId w:val="1"/>
        </w:numPr>
        <w:rPr>
          <w:rFonts w:ascii="Tahoma" w:hAnsi="Tahoma" w:cs="Tahoma"/>
          <w:b/>
          <w:sz w:val="22"/>
          <w:szCs w:val="22"/>
        </w:rPr>
      </w:pPr>
      <w:r>
        <w:rPr>
          <w:rFonts w:ascii="Tahoma" w:hAnsi="Tahoma" w:cs="Tahoma"/>
          <w:b/>
          <w:sz w:val="22"/>
          <w:szCs w:val="22"/>
        </w:rPr>
        <w:t>Response to Recognition With Conditions</w:t>
      </w:r>
    </w:p>
    <w:p w:rsidR="00C428CC" w:rsidRDefault="00C428CC" w:rsidP="001E5D3E">
      <w:pPr>
        <w:ind w:left="915"/>
        <w:rPr>
          <w:rFonts w:ascii="Tahoma" w:hAnsi="Tahoma" w:cs="Tahoma"/>
          <w:b/>
          <w:sz w:val="22"/>
          <w:szCs w:val="22"/>
        </w:rPr>
      </w:pPr>
    </w:p>
    <w:p w:rsidR="00BD6484" w:rsidRDefault="00BD6484" w:rsidP="00BD6484">
      <w:pPr>
        <w:rPr>
          <w:rFonts w:ascii="Tahoma" w:hAnsi="Tahoma" w:cs="Tahoma"/>
          <w:b/>
          <w:sz w:val="22"/>
          <w:szCs w:val="22"/>
        </w:rPr>
      </w:pPr>
      <w:r>
        <w:rPr>
          <w:rFonts w:ascii="Tahoma" w:hAnsi="Tahoma" w:cs="Tahoma"/>
          <w:b/>
          <w:sz w:val="22"/>
          <w:szCs w:val="22"/>
        </w:rPr>
        <w:t xml:space="preserve">Is your unit </w:t>
      </w:r>
      <w:proofErr w:type="gramStart"/>
      <w:r>
        <w:rPr>
          <w:rFonts w:ascii="Tahoma" w:hAnsi="Tahoma" w:cs="Tahoma"/>
          <w:b/>
          <w:sz w:val="22"/>
          <w:szCs w:val="22"/>
        </w:rPr>
        <w:t>seeking:</w:t>
      </w:r>
      <w:proofErr w:type="gramEnd"/>
    </w:p>
    <w:p w:rsidR="00BD6484" w:rsidRDefault="00BD6484" w:rsidP="00BD6484">
      <w:pPr>
        <w:rPr>
          <w:rFonts w:ascii="Tahoma" w:hAnsi="Tahoma" w:cs="Tahoma"/>
          <w:b/>
          <w:sz w:val="22"/>
          <w:szCs w:val="22"/>
        </w:rPr>
      </w:pPr>
      <w:r>
        <w:rPr>
          <w:rFonts w:ascii="Tahoma" w:hAnsi="Tahoma" w:cs="Tahoma"/>
          <w:b/>
          <w:sz w:val="22"/>
          <w:szCs w:val="22"/>
        </w:rPr>
        <w:sym w:font="Wingdings" w:char="00A8"/>
      </w:r>
      <w:r>
        <w:rPr>
          <w:rFonts w:ascii="Tahoma" w:hAnsi="Tahoma" w:cs="Tahoma"/>
          <w:b/>
          <w:sz w:val="22"/>
          <w:szCs w:val="22"/>
        </w:rPr>
        <w:tab/>
        <w:t>State accreditation for the first time (initial accreditation)</w:t>
      </w:r>
    </w:p>
    <w:p w:rsidR="00BD6484" w:rsidRDefault="00BD6484" w:rsidP="00BD6484">
      <w:pPr>
        <w:rPr>
          <w:rFonts w:ascii="Tahoma" w:hAnsi="Tahoma" w:cs="Tahoma"/>
          <w:b/>
          <w:sz w:val="22"/>
          <w:szCs w:val="22"/>
        </w:rPr>
      </w:pPr>
      <w:r>
        <w:rPr>
          <w:rFonts w:ascii="Tahoma" w:hAnsi="Tahoma" w:cs="Tahoma"/>
          <w:b/>
          <w:sz w:val="22"/>
          <w:szCs w:val="22"/>
        </w:rPr>
        <w:sym w:font="Wingdings" w:char="00A8"/>
      </w:r>
      <w:r>
        <w:rPr>
          <w:rFonts w:ascii="Tahoma" w:hAnsi="Tahoma" w:cs="Tahoma"/>
          <w:b/>
          <w:sz w:val="22"/>
          <w:szCs w:val="22"/>
        </w:rPr>
        <w:tab/>
        <w:t>Continuing State accreditation</w:t>
      </w:r>
    </w:p>
    <w:p w:rsidR="0060767B" w:rsidRDefault="0060767B">
      <w:pPr>
        <w:rPr>
          <w:rFonts w:ascii="Tahoma" w:hAnsi="Tahoma" w:cs="Tahoma"/>
          <w:b/>
          <w:sz w:val="22"/>
          <w:szCs w:val="22"/>
        </w:rPr>
      </w:pPr>
    </w:p>
    <w:p w:rsidR="00610C6B" w:rsidRDefault="0060767B" w:rsidP="00610C6B">
      <w:pPr>
        <w:rPr>
          <w:rFonts w:ascii="Tahoma" w:hAnsi="Tahoma" w:cs="Tahoma"/>
          <w:sz w:val="22"/>
          <w:szCs w:val="22"/>
        </w:rPr>
      </w:pPr>
      <w:r>
        <w:rPr>
          <w:rFonts w:ascii="Tahoma" w:hAnsi="Tahoma" w:cs="Tahoma"/>
          <w:b/>
        </w:rPr>
        <w:br w:type="page"/>
      </w:r>
      <w:r w:rsidR="00610C6B">
        <w:rPr>
          <w:rFonts w:ascii="Tahoma" w:hAnsi="Tahoma" w:cs="Tahoma"/>
          <w:sz w:val="22"/>
          <w:szCs w:val="22"/>
        </w:rPr>
        <w:lastRenderedPageBreak/>
        <w:t>The following directions are designed to assist institutions as they complete this program report. To complete the report, institutions must provide data from 6-8 key assessments that, taken as a whole, will demonstrate candidate mastery of the state competencies. These data will also be used to answer the following questions:</w:t>
      </w:r>
    </w:p>
    <w:p w:rsidR="00610C6B" w:rsidRDefault="00610C6B" w:rsidP="00610C6B">
      <w:pPr>
        <w:pStyle w:val="BalloonText"/>
        <w:rPr>
          <w:szCs w:val="22"/>
        </w:rPr>
      </w:pPr>
    </w:p>
    <w:p w:rsidR="00610C6B" w:rsidRDefault="00610C6B" w:rsidP="00610C6B">
      <w:pPr>
        <w:numPr>
          <w:ilvl w:val="0"/>
          <w:numId w:val="34"/>
        </w:numPr>
        <w:tabs>
          <w:tab w:val="clear" w:pos="720"/>
        </w:tabs>
        <w:ind w:left="360"/>
        <w:rPr>
          <w:rFonts w:ascii="Tahoma" w:hAnsi="Tahoma" w:cs="Tahoma"/>
          <w:sz w:val="22"/>
          <w:szCs w:val="22"/>
        </w:rPr>
      </w:pPr>
      <w:r>
        <w:rPr>
          <w:rFonts w:ascii="Tahoma" w:hAnsi="Tahoma" w:cs="Tahoma"/>
          <w:sz w:val="22"/>
          <w:szCs w:val="22"/>
        </w:rPr>
        <w:t>Have candidates mastered the necessary knowledge for the subjects they will teach or the jobs they will perform?</w:t>
      </w:r>
    </w:p>
    <w:p w:rsidR="00610C6B" w:rsidRDefault="00610C6B" w:rsidP="00610C6B">
      <w:pPr>
        <w:numPr>
          <w:ilvl w:val="0"/>
          <w:numId w:val="34"/>
        </w:numPr>
        <w:tabs>
          <w:tab w:val="clear" w:pos="720"/>
        </w:tabs>
        <w:ind w:left="360"/>
        <w:rPr>
          <w:rFonts w:ascii="Tahoma" w:hAnsi="Tahoma" w:cs="Tahoma"/>
          <w:sz w:val="22"/>
          <w:szCs w:val="22"/>
        </w:rPr>
      </w:pPr>
      <w:r>
        <w:rPr>
          <w:rFonts w:ascii="Tahoma" w:hAnsi="Tahoma" w:cs="Tahoma"/>
          <w:sz w:val="22"/>
          <w:szCs w:val="22"/>
        </w:rPr>
        <w:t>Do candidates meet state licensure requirements?</w:t>
      </w:r>
    </w:p>
    <w:p w:rsidR="00610C6B" w:rsidRDefault="00610C6B" w:rsidP="00610C6B">
      <w:pPr>
        <w:numPr>
          <w:ilvl w:val="0"/>
          <w:numId w:val="34"/>
        </w:numPr>
        <w:tabs>
          <w:tab w:val="clear" w:pos="720"/>
        </w:tabs>
        <w:ind w:left="360"/>
        <w:rPr>
          <w:rFonts w:ascii="Tahoma" w:hAnsi="Tahoma" w:cs="Tahoma"/>
          <w:sz w:val="22"/>
          <w:szCs w:val="22"/>
        </w:rPr>
      </w:pPr>
      <w:r>
        <w:rPr>
          <w:rFonts w:ascii="Tahoma" w:hAnsi="Tahoma" w:cs="Tahoma"/>
          <w:sz w:val="22"/>
          <w:szCs w:val="22"/>
        </w:rPr>
        <w:t>Do candidates understand teaching and learning and can they plan their teaching or fulfill other professional education responsibilities?</w:t>
      </w:r>
    </w:p>
    <w:p w:rsidR="00610C6B" w:rsidRDefault="00610C6B" w:rsidP="00610C6B">
      <w:pPr>
        <w:numPr>
          <w:ilvl w:val="0"/>
          <w:numId w:val="34"/>
        </w:numPr>
        <w:tabs>
          <w:tab w:val="clear" w:pos="720"/>
        </w:tabs>
        <w:ind w:left="360"/>
        <w:rPr>
          <w:rFonts w:ascii="Tahoma" w:hAnsi="Tahoma" w:cs="Tahoma"/>
          <w:sz w:val="22"/>
          <w:szCs w:val="22"/>
        </w:rPr>
      </w:pPr>
      <w:r>
        <w:rPr>
          <w:rFonts w:ascii="Tahoma" w:hAnsi="Tahoma" w:cs="Tahoma"/>
          <w:sz w:val="22"/>
          <w:szCs w:val="22"/>
        </w:rPr>
        <w:t>Can candidates apply their knowledge in classrooms and schools?</w:t>
      </w:r>
    </w:p>
    <w:p w:rsidR="00610C6B" w:rsidRDefault="00610C6B" w:rsidP="00610C6B">
      <w:pPr>
        <w:numPr>
          <w:ilvl w:val="0"/>
          <w:numId w:val="34"/>
        </w:numPr>
        <w:tabs>
          <w:tab w:val="clear" w:pos="720"/>
        </w:tabs>
        <w:ind w:left="360"/>
        <w:rPr>
          <w:rFonts w:ascii="Tahoma" w:hAnsi="Tahoma" w:cs="Tahoma"/>
          <w:sz w:val="22"/>
          <w:szCs w:val="22"/>
        </w:rPr>
      </w:pPr>
      <w:r>
        <w:rPr>
          <w:rFonts w:ascii="Tahoma" w:hAnsi="Tahoma" w:cs="Tahoma"/>
          <w:sz w:val="22"/>
          <w:szCs w:val="22"/>
        </w:rPr>
        <w:t xml:space="preserve">Are candidates effective in promoting student learning and creating environments to support learning? </w:t>
      </w:r>
    </w:p>
    <w:p w:rsidR="00610C6B" w:rsidRDefault="00610C6B" w:rsidP="00610C6B">
      <w:pPr>
        <w:pStyle w:val="BalloonText"/>
        <w:rPr>
          <w:szCs w:val="22"/>
        </w:rPr>
      </w:pPr>
    </w:p>
    <w:p w:rsidR="00610C6B" w:rsidRDefault="00610C6B" w:rsidP="00610C6B">
      <w:pPr>
        <w:rPr>
          <w:rFonts w:ascii="Tahoma" w:hAnsi="Tahoma" w:cs="Tahoma"/>
          <w:sz w:val="22"/>
          <w:szCs w:val="22"/>
        </w:rPr>
      </w:pPr>
      <w:r>
        <w:rPr>
          <w:rFonts w:ascii="Tahoma" w:hAnsi="Tahoma" w:cs="Tahoma"/>
          <w:sz w:val="22"/>
          <w:szCs w:val="22"/>
        </w:rPr>
        <w:t>To that end, the program report form includes the following sections:</w:t>
      </w:r>
    </w:p>
    <w:p w:rsidR="00610C6B" w:rsidRDefault="00610C6B" w:rsidP="00610C6B">
      <w:pPr>
        <w:pStyle w:val="BalloonText"/>
        <w:rPr>
          <w:szCs w:val="22"/>
        </w:rPr>
      </w:pPr>
    </w:p>
    <w:p w:rsidR="00610C6B" w:rsidRDefault="00610C6B" w:rsidP="00610C6B">
      <w:pPr>
        <w:rPr>
          <w:rFonts w:ascii="Tahoma" w:hAnsi="Tahoma" w:cs="Tahoma"/>
          <w:sz w:val="22"/>
          <w:szCs w:val="22"/>
        </w:rPr>
      </w:pPr>
      <w:r>
        <w:rPr>
          <w:rFonts w:ascii="Tahoma" w:hAnsi="Tahoma" w:cs="Tahoma"/>
          <w:b/>
          <w:sz w:val="22"/>
          <w:szCs w:val="22"/>
        </w:rPr>
        <w:t xml:space="preserve">I. Contextual Information – </w:t>
      </w:r>
      <w:r>
        <w:rPr>
          <w:rFonts w:ascii="Tahoma" w:hAnsi="Tahoma" w:cs="Tahoma"/>
          <w:sz w:val="22"/>
          <w:szCs w:val="22"/>
        </w:rPr>
        <w:t>provides the opportunity for institutions to present</w:t>
      </w:r>
      <w:r>
        <w:rPr>
          <w:rFonts w:ascii="Tahoma" w:hAnsi="Tahoma" w:cs="Tahoma"/>
          <w:b/>
          <w:sz w:val="22"/>
          <w:szCs w:val="22"/>
        </w:rPr>
        <w:t xml:space="preserve"> </w:t>
      </w:r>
      <w:r>
        <w:rPr>
          <w:rFonts w:ascii="Tahoma" w:hAnsi="Tahoma" w:cs="Tahoma"/>
          <w:sz w:val="22"/>
          <w:szCs w:val="22"/>
        </w:rPr>
        <w:t xml:space="preserve">general information to help reviewers understand the program. </w:t>
      </w:r>
    </w:p>
    <w:p w:rsidR="00610C6B" w:rsidRDefault="00610C6B" w:rsidP="00610C6B">
      <w:pPr>
        <w:pStyle w:val="BalloonText"/>
        <w:rPr>
          <w:szCs w:val="22"/>
        </w:rPr>
      </w:pPr>
    </w:p>
    <w:p w:rsidR="00610C6B" w:rsidRDefault="00610C6B" w:rsidP="00610C6B">
      <w:pPr>
        <w:rPr>
          <w:rFonts w:ascii="Tahoma" w:hAnsi="Tahoma" w:cs="Tahoma"/>
          <w:sz w:val="22"/>
          <w:szCs w:val="22"/>
        </w:rPr>
      </w:pPr>
      <w:r>
        <w:rPr>
          <w:rFonts w:ascii="Tahoma" w:hAnsi="Tahoma" w:cs="Tahoma"/>
          <w:b/>
          <w:sz w:val="22"/>
          <w:szCs w:val="22"/>
        </w:rPr>
        <w:t xml:space="preserve">II. Assessments and Related Data - </w:t>
      </w:r>
      <w:r>
        <w:rPr>
          <w:rFonts w:ascii="Tahoma" w:hAnsi="Tahoma" w:cs="Tahoma"/>
          <w:sz w:val="22"/>
          <w:szCs w:val="22"/>
        </w:rPr>
        <w:t>provides the opportunity for institutions to submit 6-8 assessments, scoring guides or criteria, and assessment data as evidence that standards are being met.</w:t>
      </w:r>
    </w:p>
    <w:p w:rsidR="00610C6B" w:rsidRDefault="00610C6B" w:rsidP="00610C6B">
      <w:pPr>
        <w:pStyle w:val="BalloonText"/>
        <w:rPr>
          <w:szCs w:val="22"/>
        </w:rPr>
      </w:pPr>
    </w:p>
    <w:p w:rsidR="00610C6B" w:rsidRDefault="00610C6B" w:rsidP="00610C6B">
      <w:pPr>
        <w:rPr>
          <w:rFonts w:ascii="Tahoma" w:hAnsi="Tahoma" w:cs="Tahoma"/>
          <w:sz w:val="22"/>
          <w:szCs w:val="22"/>
        </w:rPr>
      </w:pPr>
      <w:r>
        <w:rPr>
          <w:rFonts w:ascii="Tahoma" w:hAnsi="Tahoma" w:cs="Tahoma"/>
          <w:b/>
          <w:sz w:val="22"/>
          <w:szCs w:val="22"/>
        </w:rPr>
        <w:t xml:space="preserve">III. Standards Assessment Chart - </w:t>
      </w:r>
      <w:r>
        <w:rPr>
          <w:rFonts w:ascii="Tahoma" w:hAnsi="Tahoma" w:cs="Tahoma"/>
          <w:sz w:val="22"/>
          <w:szCs w:val="22"/>
        </w:rPr>
        <w:t>provides the opportunity for institutions to indicate which of the assessments are being used to determine if candidates meet program competencies.</w:t>
      </w:r>
    </w:p>
    <w:p w:rsidR="00610C6B" w:rsidRDefault="00610C6B" w:rsidP="00610C6B">
      <w:pPr>
        <w:rPr>
          <w:rFonts w:ascii="Tahoma" w:hAnsi="Tahoma" w:cs="Tahoma"/>
          <w:b/>
          <w:sz w:val="16"/>
          <w:szCs w:val="22"/>
        </w:rPr>
      </w:pPr>
    </w:p>
    <w:p w:rsidR="00610C6B" w:rsidRDefault="00610C6B" w:rsidP="00610C6B">
      <w:pPr>
        <w:rPr>
          <w:rFonts w:ascii="Tahoma" w:hAnsi="Tahoma" w:cs="Tahoma"/>
          <w:strike/>
          <w:sz w:val="22"/>
          <w:szCs w:val="22"/>
        </w:rPr>
      </w:pPr>
      <w:r>
        <w:rPr>
          <w:rFonts w:ascii="Tahoma" w:hAnsi="Tahoma" w:cs="Tahoma"/>
          <w:b/>
          <w:sz w:val="22"/>
          <w:szCs w:val="22"/>
        </w:rPr>
        <w:t xml:space="preserve">IV. Evidence for Meeting Standards – </w:t>
      </w:r>
      <w:r>
        <w:rPr>
          <w:rFonts w:ascii="Tahoma" w:hAnsi="Tahoma" w:cs="Tahoma"/>
          <w:sz w:val="22"/>
          <w:szCs w:val="22"/>
        </w:rPr>
        <w:t>provides the opportunity for institutions</w:t>
      </w:r>
      <w:r>
        <w:rPr>
          <w:rFonts w:ascii="Tahoma" w:hAnsi="Tahoma" w:cs="Tahoma"/>
          <w:b/>
          <w:sz w:val="22"/>
          <w:szCs w:val="22"/>
        </w:rPr>
        <w:t xml:space="preserve"> </w:t>
      </w:r>
      <w:r>
        <w:rPr>
          <w:rFonts w:ascii="Tahoma" w:hAnsi="Tahoma" w:cs="Tahoma"/>
          <w:sz w:val="22"/>
          <w:szCs w:val="22"/>
        </w:rPr>
        <w:t xml:space="preserve">to discuss the assessments and assessment data in terms of competencies. </w:t>
      </w:r>
    </w:p>
    <w:p w:rsidR="00610C6B" w:rsidRDefault="00610C6B" w:rsidP="00610C6B">
      <w:pPr>
        <w:rPr>
          <w:rFonts w:ascii="Tahoma" w:hAnsi="Tahoma" w:cs="Tahoma"/>
          <w:b/>
          <w:sz w:val="16"/>
          <w:szCs w:val="22"/>
        </w:rPr>
      </w:pPr>
    </w:p>
    <w:p w:rsidR="00610C6B" w:rsidRDefault="00610C6B" w:rsidP="00610C6B">
      <w:pPr>
        <w:rPr>
          <w:rFonts w:ascii="Tahoma" w:hAnsi="Tahoma" w:cs="Tahoma"/>
          <w:sz w:val="22"/>
          <w:szCs w:val="22"/>
        </w:rPr>
      </w:pPr>
      <w:r>
        <w:rPr>
          <w:rFonts w:ascii="Tahoma" w:hAnsi="Tahoma" w:cs="Tahoma"/>
          <w:b/>
          <w:sz w:val="22"/>
          <w:szCs w:val="22"/>
        </w:rPr>
        <w:t xml:space="preserve">V. Use of Assessment Results to Improve Candidate and Program Performance – </w:t>
      </w:r>
      <w:r>
        <w:rPr>
          <w:rFonts w:ascii="Tahoma" w:hAnsi="Tahoma" w:cs="Tahoma"/>
          <w:sz w:val="22"/>
          <w:szCs w:val="22"/>
        </w:rPr>
        <w:t>provides the opportunity for institutions to indicate how faculty is using the data from assessments to improve candidate performance and the program, as it relates to content knowledge; pedagogical and professional knowledge, skills, and dispositions; and effects on student learning.</w:t>
      </w:r>
    </w:p>
    <w:p w:rsidR="00610C6B" w:rsidRDefault="00610C6B" w:rsidP="00610C6B">
      <w:pPr>
        <w:pStyle w:val="BalloonText"/>
        <w:rPr>
          <w:szCs w:val="22"/>
        </w:rPr>
      </w:pPr>
    </w:p>
    <w:p w:rsidR="00610C6B" w:rsidRDefault="00610C6B" w:rsidP="00610C6B">
      <w:pPr>
        <w:rPr>
          <w:rFonts w:ascii="Tahoma" w:hAnsi="Tahoma" w:cs="Tahoma"/>
          <w:color w:val="000000"/>
          <w:sz w:val="22"/>
          <w:szCs w:val="22"/>
        </w:rPr>
      </w:pPr>
      <w:r>
        <w:rPr>
          <w:rFonts w:ascii="Tahoma" w:hAnsi="Tahoma" w:cs="Tahoma"/>
          <w:color w:val="000000"/>
          <w:sz w:val="22"/>
          <w:szCs w:val="22"/>
        </w:rPr>
        <w:t xml:space="preserve">Page limits are specified for each of the narrative responses required in Sections IV and V of the report, with each page approximately equivalent to one text page of single-spaced, 12-point type. Each attachment required in Sections I and II of the report should be kept to a maximum of five text pages. </w:t>
      </w:r>
    </w:p>
    <w:p w:rsidR="00610C6B" w:rsidRDefault="00610C6B" w:rsidP="00610C6B">
      <w:pPr>
        <w:rPr>
          <w:rFonts w:ascii="Tahoma" w:hAnsi="Tahoma" w:cs="Tahoma"/>
          <w:sz w:val="16"/>
          <w:szCs w:val="22"/>
        </w:rPr>
      </w:pPr>
    </w:p>
    <w:p w:rsidR="00610C6B" w:rsidRDefault="00610C6B" w:rsidP="00610C6B">
      <w:pPr>
        <w:rPr>
          <w:rFonts w:ascii="Tahoma" w:hAnsi="Tahoma" w:cs="Tahoma"/>
          <w:sz w:val="22"/>
          <w:szCs w:val="22"/>
        </w:rPr>
      </w:pPr>
      <w:r>
        <w:rPr>
          <w:rFonts w:ascii="Tahoma" w:hAnsi="Tahoma" w:cs="Tahoma"/>
          <w:sz w:val="22"/>
          <w:szCs w:val="22"/>
        </w:rPr>
        <w:t>When the report has been completed, please send an electronic copy to the Oklahoma Commission for Teacher Preparation (OCTP).  Please also retain an electronic copy for your file until the OCTP has acknowledged receipt of your report.</w:t>
      </w:r>
    </w:p>
    <w:p w:rsidR="00610C6B" w:rsidRDefault="00610C6B" w:rsidP="00610C6B">
      <w:pPr>
        <w:rPr>
          <w:rFonts w:ascii="Tahoma" w:hAnsi="Tahoma" w:cs="Tahoma"/>
          <w:sz w:val="22"/>
          <w:szCs w:val="22"/>
        </w:rPr>
      </w:pPr>
    </w:p>
    <w:p w:rsidR="00610C6B" w:rsidRDefault="00610C6B" w:rsidP="00610C6B">
      <w:pPr>
        <w:rPr>
          <w:rFonts w:ascii="Tahoma" w:hAnsi="Tahoma" w:cs="Tahoma"/>
          <w:sz w:val="22"/>
          <w:szCs w:val="22"/>
        </w:rPr>
      </w:pPr>
      <w:r>
        <w:rPr>
          <w:rFonts w:ascii="Tahoma" w:hAnsi="Tahoma" w:cs="Tahoma"/>
          <w:sz w:val="22"/>
          <w:szCs w:val="22"/>
        </w:rPr>
        <w:t xml:space="preserve">Specific directions are included at the beginning of each section. </w:t>
      </w:r>
    </w:p>
    <w:p w:rsidR="00610C6B" w:rsidRDefault="00610C6B" w:rsidP="00610C6B">
      <w:pPr>
        <w:rPr>
          <w:rFonts w:ascii="Tahoma" w:hAnsi="Tahoma" w:cs="Tahoma"/>
          <w:sz w:val="22"/>
          <w:szCs w:val="22"/>
        </w:rPr>
      </w:pPr>
    </w:p>
    <w:p w:rsidR="00610C6B" w:rsidRDefault="00610C6B" w:rsidP="00610C6B">
      <w:pPr>
        <w:rPr>
          <w:rFonts w:ascii="Tahoma" w:hAnsi="Tahoma" w:cs="Tahoma"/>
          <w:sz w:val="22"/>
          <w:szCs w:val="22"/>
        </w:rPr>
      </w:pPr>
    </w:p>
    <w:p w:rsidR="00610C6B" w:rsidRDefault="00610C6B" w:rsidP="00610C6B">
      <w:pPr>
        <w:rPr>
          <w:rFonts w:ascii="Tahoma" w:hAnsi="Tahoma" w:cs="Tahoma"/>
          <w:sz w:val="22"/>
          <w:szCs w:val="22"/>
        </w:rPr>
      </w:pPr>
    </w:p>
    <w:p w:rsidR="00610C6B" w:rsidRDefault="00610C6B" w:rsidP="00610C6B">
      <w:pPr>
        <w:rPr>
          <w:rFonts w:ascii="Tahoma" w:hAnsi="Tahoma" w:cs="Tahoma"/>
          <w:sz w:val="22"/>
          <w:szCs w:val="22"/>
        </w:rPr>
      </w:pPr>
    </w:p>
    <w:p w:rsidR="00610C6B" w:rsidRDefault="00610C6B" w:rsidP="00610C6B">
      <w:pPr>
        <w:rPr>
          <w:rFonts w:ascii="Tahoma" w:hAnsi="Tahoma" w:cs="Tahoma"/>
          <w:sz w:val="22"/>
          <w:szCs w:val="22"/>
        </w:rPr>
      </w:pPr>
      <w:r>
        <w:rPr>
          <w:rFonts w:ascii="Tahoma" w:hAnsi="Tahoma" w:cs="Tahoma"/>
          <w:b/>
          <w:bCs/>
          <w:i/>
          <w:iCs/>
          <w:sz w:val="22"/>
          <w:szCs w:val="22"/>
        </w:rPr>
        <w:lastRenderedPageBreak/>
        <w:t xml:space="preserve">What if the program is offered at different levels or in different tracks (e.g., at the baccalaureate, master’s, and alternate route)?  </w:t>
      </w:r>
      <w:r>
        <w:rPr>
          <w:rFonts w:ascii="Tahoma" w:hAnsi="Tahoma" w:cs="Tahoma"/>
          <w:sz w:val="22"/>
          <w:szCs w:val="22"/>
        </w:rPr>
        <w:t>If assessments are the same across the different levels/tracks, one report may be submitted.  However, the assessment results must be disaggregated for each program level/track.  If assessments are different across the different levels/tracks, a separate program report must be submitted for each program level/track.  If you are unsure whether to submit one or multiple reports, contact the OCTP office.</w:t>
      </w:r>
    </w:p>
    <w:p w:rsidR="00610C6B" w:rsidRDefault="00610C6B" w:rsidP="00610C6B">
      <w:pPr>
        <w:rPr>
          <w:rFonts w:ascii="Tahoma" w:hAnsi="Tahoma" w:cs="Tahoma"/>
          <w:sz w:val="22"/>
          <w:szCs w:val="22"/>
        </w:rPr>
      </w:pPr>
    </w:p>
    <w:p w:rsidR="00610C6B" w:rsidRDefault="00610C6B" w:rsidP="00610C6B">
      <w:pPr>
        <w:rPr>
          <w:rFonts w:ascii="Tahoma" w:hAnsi="Tahoma" w:cs="Tahoma"/>
          <w:sz w:val="22"/>
          <w:szCs w:val="22"/>
        </w:rPr>
      </w:pPr>
      <w:r>
        <w:rPr>
          <w:rFonts w:ascii="Tahoma" w:hAnsi="Tahoma" w:cs="Tahoma"/>
          <w:b/>
          <w:bCs/>
          <w:i/>
          <w:iCs/>
          <w:sz w:val="22"/>
          <w:szCs w:val="22"/>
        </w:rPr>
        <w:t xml:space="preserve">What if the program is offered at the main campus and one or more off-campus sites?  </w:t>
      </w:r>
      <w:r>
        <w:rPr>
          <w:rFonts w:ascii="Tahoma" w:hAnsi="Tahoma" w:cs="Tahoma"/>
          <w:sz w:val="22"/>
          <w:szCs w:val="22"/>
        </w:rPr>
        <w:t>If assessments are the same on the main campus and the off-campus sites, one report may be submitted.  However, the assessment results must be disaggregated for each site.  If assessments are different on campus than in the off-campus sites, a separate program report must be submitted for each site.  If you are unsure whether to submit one or multiple reports, contact the OCTP office.</w:t>
      </w:r>
    </w:p>
    <w:p w:rsidR="0006225F" w:rsidRPr="00D5388F" w:rsidRDefault="0006225F" w:rsidP="0006225F">
      <w:pPr>
        <w:rPr>
          <w:rFonts w:ascii="Tahoma" w:hAnsi="Tahoma" w:cs="Tahoma"/>
          <w:sz w:val="22"/>
          <w:szCs w:val="22"/>
        </w:rPr>
      </w:pPr>
    </w:p>
    <w:p w:rsidR="0060767B" w:rsidRDefault="0006225F" w:rsidP="0006225F">
      <w:pPr>
        <w:jc w:val="center"/>
        <w:rPr>
          <w:rFonts w:ascii="Tahoma" w:hAnsi="Tahoma" w:cs="Tahoma"/>
          <w:b/>
          <w:sz w:val="26"/>
          <w:szCs w:val="26"/>
        </w:rPr>
      </w:pPr>
      <w:r>
        <w:rPr>
          <w:rFonts w:ascii="Tahoma" w:hAnsi="Tahoma" w:cs="Tahoma"/>
          <w:b/>
          <w:sz w:val="26"/>
          <w:szCs w:val="26"/>
        </w:rPr>
        <w:br w:type="page"/>
      </w:r>
      <w:r w:rsidR="0060767B">
        <w:rPr>
          <w:rFonts w:ascii="Tahoma" w:hAnsi="Tahoma" w:cs="Tahoma"/>
          <w:b/>
          <w:sz w:val="26"/>
          <w:szCs w:val="26"/>
        </w:rPr>
        <w:lastRenderedPageBreak/>
        <w:t>SECTION I—CONTEXT</w:t>
      </w:r>
    </w:p>
    <w:p w:rsidR="0060767B" w:rsidRDefault="0060767B">
      <w:pPr>
        <w:rPr>
          <w:rFonts w:ascii="Tahoma" w:hAnsi="Tahoma" w:cs="Tahoma"/>
          <w:b/>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 xml:space="preserve">Provide the following contextual information: </w:t>
      </w:r>
    </w:p>
    <w:p w:rsidR="00610C6B" w:rsidRDefault="00610C6B" w:rsidP="00610C6B">
      <w:pPr>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r>
        <w:rPr>
          <w:rFonts w:ascii="Tahoma" w:hAnsi="Tahoma" w:cs="Tahoma"/>
          <w:sz w:val="22"/>
          <w:szCs w:val="22"/>
        </w:rPr>
        <w:t>1.</w:t>
      </w:r>
      <w:r>
        <w:rPr>
          <w:rFonts w:ascii="Tahoma" w:hAnsi="Tahoma" w:cs="Tahoma"/>
          <w:sz w:val="22"/>
          <w:szCs w:val="22"/>
        </w:rPr>
        <w:tab/>
        <w:t>Description of any state or institutional policies that may influence the application of competencies.</w:t>
      </w:r>
    </w:p>
    <w:p w:rsidR="00610C6B" w:rsidRDefault="00610C6B" w:rsidP="00610C6B">
      <w:pPr>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r>
        <w:rPr>
          <w:rFonts w:ascii="Tahoma" w:hAnsi="Tahoma" w:cs="Tahoma"/>
          <w:sz w:val="22"/>
          <w:szCs w:val="22"/>
        </w:rPr>
        <w:t>2.</w:t>
      </w:r>
      <w:r>
        <w:rPr>
          <w:rFonts w:ascii="Tahoma" w:hAnsi="Tahoma" w:cs="Tahoma"/>
          <w:sz w:val="22"/>
          <w:szCs w:val="22"/>
        </w:rPr>
        <w:tab/>
        <w:t>Description of the field and clinical experiences required for the program, including the number of hours for early field experiences and the number of hours/weeks for student teaching or internships.</w:t>
      </w:r>
    </w:p>
    <w:p w:rsidR="00610C6B" w:rsidRDefault="00610C6B" w:rsidP="00610C6B">
      <w:pPr>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Attach the following contextual information:</w:t>
      </w:r>
    </w:p>
    <w:p w:rsidR="00610C6B" w:rsidRDefault="00610C6B" w:rsidP="00610C6B">
      <w:pPr>
        <w:numPr>
          <w:ilvl w:val="0"/>
          <w:numId w:val="2"/>
        </w:num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A program of study that outlines the courses and experiences </w:t>
      </w:r>
      <w:r>
        <w:rPr>
          <w:rFonts w:ascii="Tahoma" w:hAnsi="Tahoma" w:cs="Tahoma"/>
          <w:sz w:val="22"/>
          <w:szCs w:val="22"/>
          <w:u w:val="single"/>
        </w:rPr>
        <w:t>required</w:t>
      </w:r>
      <w:r>
        <w:rPr>
          <w:rFonts w:ascii="Tahoma" w:hAnsi="Tahoma" w:cs="Tahoma"/>
          <w:sz w:val="22"/>
          <w:szCs w:val="22"/>
        </w:rPr>
        <w:t xml:space="preserve"> for candidates to complete the program. The program of study must include course titles. (This information may be provided as an attachment from the college catalog or as a student advisement sheet.) </w:t>
      </w:r>
    </w:p>
    <w:p w:rsidR="00610C6B" w:rsidRDefault="00610C6B" w:rsidP="00610C6B">
      <w:pPr>
        <w:numPr>
          <w:ilvl w:val="0"/>
          <w:numId w:val="2"/>
        </w:num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sz w:val="22"/>
          <w:szCs w:val="22"/>
        </w:rPr>
        <w:t xml:space="preserve">Chart with the number of candidates and completers. </w:t>
      </w:r>
    </w:p>
    <w:p w:rsidR="00610C6B" w:rsidRDefault="00610C6B" w:rsidP="00610C6B">
      <w:pPr>
        <w:numPr>
          <w:ilvl w:val="0"/>
          <w:numId w:val="2"/>
        </w:num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sz w:val="22"/>
          <w:szCs w:val="22"/>
        </w:rPr>
        <w:t>Chart on program faculty expertise and experience.</w:t>
      </w: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60767B" w:rsidRDefault="00610C6B" w:rsidP="00610C6B">
      <w:pPr>
        <w:rPr>
          <w:rFonts w:ascii="Tahoma" w:hAnsi="Tahoma" w:cs="Tahoma"/>
          <w:b/>
          <w:sz w:val="22"/>
          <w:szCs w:val="22"/>
        </w:rPr>
      </w:pPr>
      <w:r>
        <w:rPr>
          <w:rFonts w:ascii="Tahoma" w:hAnsi="Tahoma" w:cs="Tahoma"/>
          <w:sz w:val="22"/>
          <w:szCs w:val="22"/>
          <w:shd w:val="pct12" w:color="auto" w:fill="auto"/>
        </w:rPr>
        <w:t>(</w:t>
      </w:r>
      <w:proofErr w:type="gramStart"/>
      <w:r>
        <w:rPr>
          <w:rFonts w:ascii="Tahoma" w:hAnsi="Tahoma" w:cs="Tahoma"/>
          <w:sz w:val="22"/>
          <w:szCs w:val="22"/>
          <w:shd w:val="pct12" w:color="auto" w:fill="auto"/>
        </w:rPr>
        <w:t>response</w:t>
      </w:r>
      <w:proofErr w:type="gramEnd"/>
      <w:r>
        <w:rPr>
          <w:rFonts w:ascii="Tahoma" w:hAnsi="Tahoma" w:cs="Tahoma"/>
          <w:sz w:val="22"/>
          <w:szCs w:val="22"/>
          <w:shd w:val="pct12" w:color="auto" w:fill="auto"/>
        </w:rPr>
        <w:t xml:space="preserve"> limited to 6 pages, not including attachments</w:t>
      </w:r>
    </w:p>
    <w:p w:rsidR="0060767B" w:rsidRDefault="0060767B">
      <w:pPr>
        <w:rPr>
          <w:rFonts w:ascii="Tahoma" w:hAnsi="Tahoma" w:cs="Tahoma"/>
          <w:b/>
          <w:sz w:val="22"/>
          <w:szCs w:val="22"/>
        </w:rPr>
        <w:sectPr w:rsidR="0060767B">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60767B" w:rsidRDefault="0060767B">
      <w:pPr>
        <w:shd w:val="clear" w:color="auto" w:fill="E0E0E0"/>
        <w:jc w:val="center"/>
        <w:rPr>
          <w:rFonts w:ascii="Tahoma" w:hAnsi="Tahoma" w:cs="Tahoma"/>
          <w:b/>
          <w:sz w:val="22"/>
          <w:szCs w:val="22"/>
        </w:rPr>
      </w:pPr>
      <w:r>
        <w:rPr>
          <w:rFonts w:ascii="Tahoma" w:hAnsi="Tahoma" w:cs="Tahoma"/>
          <w:b/>
          <w:sz w:val="26"/>
          <w:szCs w:val="26"/>
        </w:rPr>
        <w:lastRenderedPageBreak/>
        <w:t>SECTION II—</w:t>
      </w:r>
      <w:r w:rsidR="006C0606">
        <w:rPr>
          <w:rFonts w:ascii="Tahoma" w:hAnsi="Tahoma" w:cs="Tahoma"/>
          <w:b/>
          <w:sz w:val="26"/>
          <w:szCs w:val="26"/>
        </w:rPr>
        <w:t>ASSESSMENTS</w:t>
      </w:r>
      <w:r w:rsidR="00610C6B">
        <w:rPr>
          <w:rFonts w:ascii="Tahoma" w:hAnsi="Tahoma" w:cs="Tahoma"/>
          <w:b/>
          <w:sz w:val="26"/>
          <w:szCs w:val="26"/>
        </w:rPr>
        <w:t xml:space="preserve"> AND RELATED DATA</w:t>
      </w:r>
    </w:p>
    <w:p w:rsidR="0060767B" w:rsidRDefault="0060767B">
      <w:pPr>
        <w:rPr>
          <w:rFonts w:ascii="Tahoma" w:hAnsi="Tahoma" w:cs="Tahoma"/>
          <w:b/>
          <w:sz w:val="22"/>
          <w:szCs w:val="22"/>
        </w:rPr>
      </w:pPr>
    </w:p>
    <w:p w:rsidR="00610C6B" w:rsidRDefault="00610C6B" w:rsidP="001B73A9">
      <w:pPr>
        <w:rPr>
          <w:rFonts w:ascii="Tahoma" w:hAnsi="Tahoma" w:cs="Tahoma"/>
          <w:sz w:val="22"/>
          <w:szCs w:val="22"/>
        </w:rPr>
      </w:pPr>
      <w:r>
        <w:rPr>
          <w:rFonts w:ascii="Tahoma" w:hAnsi="Tahoma" w:cs="Tahoma"/>
          <w:sz w:val="22"/>
          <w:szCs w:val="22"/>
        </w:rPr>
        <w:t xml:space="preserve">In this section, list the 6-8 assessments that are being submitted as evidence for meeting the subject area competencies. All programs must provide a minimum of six assessments.  State licensure test results in the content area must be submitted as proof </w:t>
      </w:r>
      <w:proofErr w:type="gramStart"/>
      <w:r>
        <w:rPr>
          <w:rFonts w:ascii="Tahoma" w:hAnsi="Tahoma" w:cs="Tahoma"/>
          <w:sz w:val="22"/>
          <w:szCs w:val="22"/>
        </w:rPr>
        <w:t>of  candidate</w:t>
      </w:r>
      <w:proofErr w:type="gramEnd"/>
      <w:r>
        <w:rPr>
          <w:rFonts w:ascii="Tahoma" w:hAnsi="Tahoma" w:cs="Tahoma"/>
          <w:sz w:val="22"/>
          <w:szCs w:val="22"/>
        </w:rPr>
        <w:t xml:space="preserve"> attainment of content knowledge in #1 below. For each assessment, indicate the type or form of the assessment and when it is administered in the program. </w:t>
      </w:r>
    </w:p>
    <w:p w:rsidR="0060767B" w:rsidRDefault="0060767B">
      <w:pPr>
        <w:rPr>
          <w:rFonts w:ascii="Tahoma" w:hAnsi="Tahoma" w:cs="Tahoma"/>
          <w:sz w:val="22"/>
          <w:szCs w:val="22"/>
        </w:rPr>
      </w:pPr>
    </w:p>
    <w:p w:rsidR="0060767B" w:rsidRDefault="0060767B" w:rsidP="00F93FBB">
      <w:pPr>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4320"/>
        <w:gridCol w:w="4320"/>
        <w:gridCol w:w="4140"/>
      </w:tblGrid>
      <w:tr w:rsidR="00371F10">
        <w:trPr>
          <w:cantSplit/>
          <w:trHeight w:val="241"/>
          <w:tblHeader/>
        </w:trPr>
        <w:tc>
          <w:tcPr>
            <w:tcW w:w="4608" w:type="dxa"/>
            <w:gridSpan w:val="2"/>
            <w:vMerge w:val="restart"/>
          </w:tcPr>
          <w:p w:rsidR="00371F10" w:rsidRPr="00791269" w:rsidRDefault="00371F10">
            <w:pPr>
              <w:jc w:val="center"/>
              <w:rPr>
                <w:rFonts w:ascii="Tahoma" w:hAnsi="Tahoma" w:cs="Tahoma"/>
                <w:b/>
                <w:sz w:val="20"/>
                <w:szCs w:val="20"/>
              </w:rPr>
            </w:pPr>
            <w:r w:rsidRPr="00791269">
              <w:rPr>
                <w:rFonts w:ascii="Tahoma" w:hAnsi="Tahoma" w:cs="Tahoma"/>
                <w:b/>
                <w:sz w:val="20"/>
                <w:szCs w:val="20"/>
              </w:rPr>
              <w:t>Name of Assessment</w:t>
            </w:r>
            <w:r w:rsidR="007D2362">
              <w:rPr>
                <w:rStyle w:val="FootnoteReference"/>
                <w:rFonts w:ascii="Tahoma" w:hAnsi="Tahoma" w:cs="Tahoma"/>
                <w:b/>
                <w:sz w:val="20"/>
                <w:szCs w:val="20"/>
              </w:rPr>
              <w:footnoteReference w:id="1"/>
            </w:r>
          </w:p>
        </w:tc>
        <w:tc>
          <w:tcPr>
            <w:tcW w:w="4320" w:type="dxa"/>
            <w:vMerge w:val="restart"/>
          </w:tcPr>
          <w:p w:rsidR="00371F10" w:rsidRPr="00791269" w:rsidRDefault="00371F10">
            <w:pPr>
              <w:jc w:val="center"/>
              <w:rPr>
                <w:rFonts w:ascii="Tahoma" w:hAnsi="Tahoma" w:cs="Tahoma"/>
                <w:b/>
                <w:sz w:val="20"/>
                <w:szCs w:val="20"/>
              </w:rPr>
            </w:pPr>
            <w:r w:rsidRPr="00791269">
              <w:rPr>
                <w:rFonts w:ascii="Tahoma" w:hAnsi="Tahoma" w:cs="Tahoma"/>
                <w:b/>
                <w:sz w:val="20"/>
                <w:szCs w:val="20"/>
              </w:rPr>
              <w:t xml:space="preserve">Type or </w:t>
            </w:r>
          </w:p>
          <w:p w:rsidR="00371F10" w:rsidRPr="00791269" w:rsidRDefault="00371F10">
            <w:pPr>
              <w:jc w:val="center"/>
              <w:rPr>
                <w:rFonts w:ascii="Tahoma" w:hAnsi="Tahoma" w:cs="Tahoma"/>
                <w:b/>
                <w:sz w:val="20"/>
                <w:szCs w:val="20"/>
              </w:rPr>
            </w:pPr>
            <w:r w:rsidRPr="00791269">
              <w:rPr>
                <w:rFonts w:ascii="Tahoma" w:hAnsi="Tahoma" w:cs="Tahoma"/>
                <w:b/>
                <w:sz w:val="20"/>
                <w:szCs w:val="20"/>
              </w:rPr>
              <w:t>Form of Assessment</w:t>
            </w:r>
            <w:r w:rsidR="007D2362">
              <w:rPr>
                <w:rStyle w:val="FootnoteReference"/>
                <w:rFonts w:ascii="Tahoma" w:hAnsi="Tahoma" w:cs="Tahoma"/>
                <w:b/>
                <w:sz w:val="20"/>
                <w:szCs w:val="20"/>
              </w:rPr>
              <w:footnoteReference w:id="2"/>
            </w:r>
          </w:p>
        </w:tc>
        <w:tc>
          <w:tcPr>
            <w:tcW w:w="4140" w:type="dxa"/>
            <w:vMerge w:val="restart"/>
          </w:tcPr>
          <w:p w:rsidR="00791269" w:rsidRDefault="00371F10">
            <w:pPr>
              <w:jc w:val="center"/>
              <w:rPr>
                <w:rFonts w:ascii="Tahoma" w:hAnsi="Tahoma" w:cs="Tahoma"/>
                <w:b/>
                <w:sz w:val="20"/>
                <w:szCs w:val="20"/>
              </w:rPr>
            </w:pPr>
            <w:r w:rsidRPr="00791269">
              <w:rPr>
                <w:rFonts w:ascii="Tahoma" w:hAnsi="Tahoma" w:cs="Tahoma"/>
                <w:b/>
                <w:sz w:val="20"/>
                <w:szCs w:val="20"/>
              </w:rPr>
              <w:t>When the Assessment</w:t>
            </w:r>
          </w:p>
          <w:p w:rsidR="00371F10" w:rsidRPr="00791269" w:rsidRDefault="00371F10">
            <w:pPr>
              <w:jc w:val="center"/>
              <w:rPr>
                <w:rFonts w:ascii="Tahoma" w:hAnsi="Tahoma" w:cs="Tahoma"/>
                <w:b/>
                <w:sz w:val="20"/>
                <w:szCs w:val="20"/>
              </w:rPr>
            </w:pPr>
            <w:r w:rsidRPr="00791269">
              <w:rPr>
                <w:rFonts w:ascii="Tahoma" w:hAnsi="Tahoma" w:cs="Tahoma"/>
                <w:b/>
                <w:sz w:val="20"/>
                <w:szCs w:val="20"/>
              </w:rPr>
              <w:t>Is Administered</w:t>
            </w:r>
            <w:r w:rsidR="007D2362">
              <w:rPr>
                <w:rStyle w:val="FootnoteReference"/>
                <w:rFonts w:ascii="Tahoma" w:hAnsi="Tahoma" w:cs="Tahoma"/>
                <w:b/>
                <w:sz w:val="20"/>
                <w:szCs w:val="20"/>
              </w:rPr>
              <w:footnoteReference w:id="3"/>
            </w:r>
          </w:p>
        </w:tc>
      </w:tr>
      <w:tr w:rsidR="00371F10">
        <w:trPr>
          <w:cantSplit/>
          <w:trHeight w:val="266"/>
          <w:tblHeader/>
        </w:trPr>
        <w:tc>
          <w:tcPr>
            <w:tcW w:w="4608" w:type="dxa"/>
            <w:gridSpan w:val="2"/>
            <w:vMerge/>
          </w:tcPr>
          <w:p w:rsidR="00371F10" w:rsidRDefault="00371F10">
            <w:pPr>
              <w:jc w:val="center"/>
              <w:rPr>
                <w:rFonts w:ascii="Tahoma" w:hAnsi="Tahoma" w:cs="Tahoma"/>
                <w:b/>
                <w:sz w:val="22"/>
                <w:szCs w:val="22"/>
              </w:rPr>
            </w:pPr>
          </w:p>
        </w:tc>
        <w:tc>
          <w:tcPr>
            <w:tcW w:w="4320" w:type="dxa"/>
            <w:vMerge/>
          </w:tcPr>
          <w:p w:rsidR="00371F10" w:rsidRDefault="00371F10">
            <w:pPr>
              <w:jc w:val="center"/>
              <w:rPr>
                <w:rFonts w:ascii="Tahoma" w:hAnsi="Tahoma" w:cs="Tahoma"/>
                <w:b/>
                <w:sz w:val="22"/>
                <w:szCs w:val="22"/>
              </w:rPr>
            </w:pPr>
          </w:p>
        </w:tc>
        <w:tc>
          <w:tcPr>
            <w:tcW w:w="4140" w:type="dxa"/>
            <w:vMerge/>
          </w:tcPr>
          <w:p w:rsidR="00371F10" w:rsidRDefault="00371F10">
            <w:pPr>
              <w:jc w:val="center"/>
              <w:rPr>
                <w:rFonts w:ascii="Tahoma" w:hAnsi="Tahoma" w:cs="Tahoma"/>
                <w:b/>
                <w:sz w:val="22"/>
                <w:szCs w:val="22"/>
              </w:rPr>
            </w:pPr>
          </w:p>
        </w:tc>
      </w:tr>
      <w:tr w:rsidR="00371F10">
        <w:tc>
          <w:tcPr>
            <w:tcW w:w="288" w:type="dxa"/>
          </w:tcPr>
          <w:p w:rsidR="00371F10" w:rsidRDefault="00371F10">
            <w:pPr>
              <w:rPr>
                <w:rFonts w:ascii="Tahoma" w:hAnsi="Tahoma" w:cs="Tahoma"/>
                <w:sz w:val="22"/>
                <w:szCs w:val="22"/>
              </w:rPr>
            </w:pPr>
            <w:r>
              <w:rPr>
                <w:rFonts w:ascii="Tahoma" w:hAnsi="Tahoma" w:cs="Tahoma"/>
                <w:sz w:val="22"/>
                <w:szCs w:val="22"/>
              </w:rPr>
              <w:t>1</w:t>
            </w:r>
          </w:p>
        </w:tc>
        <w:tc>
          <w:tcPr>
            <w:tcW w:w="4320" w:type="dxa"/>
          </w:tcPr>
          <w:p w:rsidR="00371F10" w:rsidRDefault="00371F10" w:rsidP="008B7460">
            <w:pPr>
              <w:rPr>
                <w:rFonts w:ascii="Tahoma" w:hAnsi="Tahoma" w:cs="Tahoma"/>
                <w:sz w:val="22"/>
                <w:szCs w:val="22"/>
              </w:rPr>
            </w:pPr>
            <w:r>
              <w:rPr>
                <w:rFonts w:ascii="Tahoma" w:hAnsi="Tahoma" w:cs="Tahoma"/>
                <w:b/>
                <w:sz w:val="16"/>
                <w:szCs w:val="16"/>
              </w:rPr>
              <w:t>[</w:t>
            </w:r>
            <w:r w:rsidRPr="00FD6EFD">
              <w:rPr>
                <w:rFonts w:ascii="Tahoma" w:hAnsi="Tahoma" w:cs="Tahoma"/>
                <w:b/>
                <w:sz w:val="16"/>
                <w:szCs w:val="16"/>
              </w:rPr>
              <w:t>Licensure assessment, or other content-based assessment</w:t>
            </w:r>
            <w:r w:rsidRPr="00AD07EA">
              <w:rPr>
                <w:rFonts w:ascii="Tahoma" w:hAnsi="Tahoma" w:cs="Tahoma"/>
                <w:b/>
                <w:sz w:val="16"/>
                <w:szCs w:val="16"/>
              </w:rPr>
              <w:t>]</w:t>
            </w:r>
            <w:r w:rsidRPr="00AD07EA">
              <w:rPr>
                <w:rStyle w:val="FootnoteReference"/>
                <w:rFonts w:ascii="Tahoma" w:hAnsi="Tahoma" w:cs="Tahoma"/>
                <w:sz w:val="22"/>
                <w:szCs w:val="22"/>
              </w:rPr>
              <w:t xml:space="preserve"> </w:t>
            </w:r>
          </w:p>
          <w:p w:rsidR="00371F10" w:rsidRDefault="00371F10">
            <w:pPr>
              <w:rPr>
                <w:rFonts w:ascii="Tahoma" w:hAnsi="Tahoma" w:cs="Tahoma"/>
                <w:sz w:val="22"/>
                <w:szCs w:val="22"/>
              </w:rPr>
            </w:pPr>
          </w:p>
        </w:tc>
        <w:tc>
          <w:tcPr>
            <w:tcW w:w="4320" w:type="dxa"/>
          </w:tcPr>
          <w:p w:rsidR="00371F10" w:rsidRDefault="00371F10">
            <w:pPr>
              <w:rPr>
                <w:rFonts w:ascii="Tahoma" w:hAnsi="Tahoma" w:cs="Tahoma"/>
                <w:sz w:val="22"/>
                <w:szCs w:val="22"/>
              </w:rPr>
            </w:pPr>
          </w:p>
        </w:tc>
        <w:tc>
          <w:tcPr>
            <w:tcW w:w="4140" w:type="dxa"/>
          </w:tcPr>
          <w:p w:rsidR="00371F10" w:rsidRDefault="00371F10">
            <w:pPr>
              <w:rPr>
                <w:rFonts w:ascii="Tahoma" w:hAnsi="Tahoma" w:cs="Tahoma"/>
                <w:sz w:val="22"/>
                <w:szCs w:val="22"/>
              </w:rPr>
            </w:pPr>
          </w:p>
        </w:tc>
      </w:tr>
      <w:tr w:rsidR="00EC2149">
        <w:tc>
          <w:tcPr>
            <w:tcW w:w="288" w:type="dxa"/>
          </w:tcPr>
          <w:p w:rsidR="00EC2149" w:rsidRDefault="00EC2149">
            <w:pPr>
              <w:rPr>
                <w:rFonts w:ascii="Tahoma" w:hAnsi="Tahoma" w:cs="Tahoma"/>
                <w:sz w:val="22"/>
                <w:szCs w:val="22"/>
              </w:rPr>
            </w:pPr>
            <w:r>
              <w:rPr>
                <w:rFonts w:ascii="Tahoma" w:hAnsi="Tahoma" w:cs="Tahoma"/>
                <w:sz w:val="22"/>
                <w:szCs w:val="22"/>
              </w:rPr>
              <w:t>2</w:t>
            </w:r>
          </w:p>
        </w:tc>
        <w:tc>
          <w:tcPr>
            <w:tcW w:w="4320" w:type="dxa"/>
          </w:tcPr>
          <w:p w:rsidR="00EC2149" w:rsidRDefault="00EC2149" w:rsidP="00EC2149">
            <w:pPr>
              <w:rPr>
                <w:rFonts w:ascii="Tahoma" w:hAnsi="Tahoma" w:cs="Tahoma"/>
                <w:b/>
                <w:sz w:val="16"/>
                <w:szCs w:val="16"/>
              </w:rPr>
            </w:pPr>
            <w:r>
              <w:rPr>
                <w:rFonts w:ascii="Tahoma" w:hAnsi="Tahoma" w:cs="Tahoma"/>
                <w:b/>
                <w:sz w:val="16"/>
                <w:szCs w:val="16"/>
              </w:rPr>
              <w:t>[</w:t>
            </w:r>
            <w:r w:rsidR="00585275">
              <w:rPr>
                <w:rFonts w:ascii="Tahoma" w:hAnsi="Tahoma" w:cs="Tahoma"/>
                <w:b/>
                <w:sz w:val="16"/>
                <w:szCs w:val="16"/>
              </w:rPr>
              <w:t>Assessment of content knowledge in mathematics]</w:t>
            </w:r>
          </w:p>
          <w:p w:rsidR="00EC2149" w:rsidRDefault="00EC2149" w:rsidP="00EC2149">
            <w:pPr>
              <w:rPr>
                <w:rFonts w:ascii="Tahoma" w:hAnsi="Tahoma" w:cs="Tahoma"/>
                <w:sz w:val="22"/>
                <w:szCs w:val="22"/>
              </w:rPr>
            </w:pPr>
          </w:p>
        </w:tc>
        <w:tc>
          <w:tcPr>
            <w:tcW w:w="4320" w:type="dxa"/>
          </w:tcPr>
          <w:p w:rsidR="00EC2149" w:rsidRDefault="00EC2149">
            <w:pPr>
              <w:rPr>
                <w:rFonts w:ascii="Tahoma" w:hAnsi="Tahoma" w:cs="Tahoma"/>
                <w:sz w:val="22"/>
                <w:szCs w:val="22"/>
              </w:rPr>
            </w:pPr>
          </w:p>
        </w:tc>
        <w:tc>
          <w:tcPr>
            <w:tcW w:w="4140" w:type="dxa"/>
          </w:tcPr>
          <w:p w:rsidR="00EC2149" w:rsidRDefault="00EC2149">
            <w:pPr>
              <w:rPr>
                <w:rFonts w:ascii="Tahoma" w:hAnsi="Tahoma" w:cs="Tahoma"/>
                <w:sz w:val="22"/>
                <w:szCs w:val="22"/>
              </w:rPr>
            </w:pPr>
          </w:p>
        </w:tc>
      </w:tr>
      <w:tr w:rsidR="00EC2149">
        <w:trPr>
          <w:trHeight w:val="674"/>
        </w:trPr>
        <w:tc>
          <w:tcPr>
            <w:tcW w:w="288" w:type="dxa"/>
          </w:tcPr>
          <w:p w:rsidR="00EC2149" w:rsidRDefault="00EC2149">
            <w:pPr>
              <w:rPr>
                <w:rFonts w:ascii="Tahoma" w:hAnsi="Tahoma" w:cs="Tahoma"/>
                <w:sz w:val="22"/>
                <w:szCs w:val="22"/>
              </w:rPr>
            </w:pPr>
            <w:r>
              <w:rPr>
                <w:rFonts w:ascii="Tahoma" w:hAnsi="Tahoma" w:cs="Tahoma"/>
                <w:sz w:val="22"/>
                <w:szCs w:val="22"/>
              </w:rPr>
              <w:t>3</w:t>
            </w:r>
          </w:p>
        </w:tc>
        <w:tc>
          <w:tcPr>
            <w:tcW w:w="4320" w:type="dxa"/>
          </w:tcPr>
          <w:p w:rsidR="00EC2149" w:rsidRDefault="00EC2149" w:rsidP="00EC2149">
            <w:pPr>
              <w:rPr>
                <w:rFonts w:ascii="Tahoma" w:hAnsi="Tahoma" w:cs="Tahoma"/>
                <w:b/>
                <w:sz w:val="16"/>
                <w:szCs w:val="16"/>
              </w:rPr>
            </w:pPr>
            <w:r>
              <w:rPr>
                <w:rFonts w:ascii="Tahoma" w:hAnsi="Tahoma" w:cs="Tahoma"/>
                <w:b/>
                <w:sz w:val="16"/>
                <w:szCs w:val="16"/>
              </w:rPr>
              <w:t>[</w:t>
            </w:r>
            <w:r w:rsidRPr="00FD6EFD">
              <w:rPr>
                <w:rFonts w:ascii="Tahoma" w:hAnsi="Tahoma" w:cs="Tahoma"/>
                <w:b/>
                <w:sz w:val="16"/>
                <w:szCs w:val="16"/>
              </w:rPr>
              <w:t>Assessment of candidate ability to plan instruction</w:t>
            </w:r>
            <w:r>
              <w:rPr>
                <w:rFonts w:ascii="Tahoma" w:hAnsi="Tahoma" w:cs="Tahoma"/>
                <w:b/>
                <w:sz w:val="16"/>
                <w:szCs w:val="16"/>
              </w:rPr>
              <w:t>]</w:t>
            </w:r>
          </w:p>
          <w:p w:rsidR="00EC2149" w:rsidRDefault="00EC2149" w:rsidP="00EC2149">
            <w:pPr>
              <w:rPr>
                <w:rFonts w:ascii="Tahoma" w:hAnsi="Tahoma" w:cs="Tahoma"/>
                <w:sz w:val="22"/>
                <w:szCs w:val="22"/>
              </w:rPr>
            </w:pPr>
          </w:p>
        </w:tc>
        <w:tc>
          <w:tcPr>
            <w:tcW w:w="4320" w:type="dxa"/>
          </w:tcPr>
          <w:p w:rsidR="00EC2149" w:rsidRDefault="00EC2149">
            <w:pPr>
              <w:rPr>
                <w:rFonts w:ascii="Tahoma" w:hAnsi="Tahoma" w:cs="Tahoma"/>
                <w:sz w:val="22"/>
                <w:szCs w:val="22"/>
              </w:rPr>
            </w:pPr>
          </w:p>
          <w:p w:rsidR="00EC2149" w:rsidRDefault="00EC2149">
            <w:pPr>
              <w:rPr>
                <w:rFonts w:ascii="Tahoma" w:hAnsi="Tahoma" w:cs="Tahoma"/>
                <w:sz w:val="22"/>
                <w:szCs w:val="22"/>
              </w:rPr>
            </w:pPr>
          </w:p>
        </w:tc>
        <w:tc>
          <w:tcPr>
            <w:tcW w:w="4140" w:type="dxa"/>
          </w:tcPr>
          <w:p w:rsidR="00EC2149" w:rsidRDefault="00EC2149">
            <w:pPr>
              <w:rPr>
                <w:rFonts w:ascii="Tahoma" w:hAnsi="Tahoma" w:cs="Tahoma"/>
                <w:sz w:val="22"/>
                <w:szCs w:val="22"/>
              </w:rPr>
            </w:pPr>
          </w:p>
        </w:tc>
      </w:tr>
      <w:tr w:rsidR="00EC2149">
        <w:trPr>
          <w:trHeight w:val="692"/>
        </w:trPr>
        <w:tc>
          <w:tcPr>
            <w:tcW w:w="288" w:type="dxa"/>
          </w:tcPr>
          <w:p w:rsidR="00EC2149" w:rsidRDefault="00EC2149">
            <w:pPr>
              <w:rPr>
                <w:rFonts w:ascii="Tahoma" w:hAnsi="Tahoma" w:cs="Tahoma"/>
                <w:sz w:val="22"/>
                <w:szCs w:val="22"/>
              </w:rPr>
            </w:pPr>
            <w:r>
              <w:rPr>
                <w:rFonts w:ascii="Tahoma" w:hAnsi="Tahoma" w:cs="Tahoma"/>
                <w:sz w:val="22"/>
                <w:szCs w:val="22"/>
              </w:rPr>
              <w:t>4</w:t>
            </w:r>
          </w:p>
        </w:tc>
        <w:tc>
          <w:tcPr>
            <w:tcW w:w="4320" w:type="dxa"/>
          </w:tcPr>
          <w:p w:rsidR="00EC2149" w:rsidRDefault="00EC2149" w:rsidP="00EC2149">
            <w:pPr>
              <w:rPr>
                <w:rFonts w:ascii="Tahoma" w:hAnsi="Tahoma" w:cs="Tahoma"/>
                <w:b/>
                <w:sz w:val="16"/>
                <w:szCs w:val="16"/>
              </w:rPr>
            </w:pPr>
            <w:r>
              <w:rPr>
                <w:rFonts w:ascii="Tahoma" w:hAnsi="Tahoma" w:cs="Tahoma"/>
                <w:b/>
                <w:sz w:val="16"/>
                <w:szCs w:val="16"/>
              </w:rPr>
              <w:t>[Assessment of student teaching]</w:t>
            </w:r>
          </w:p>
          <w:p w:rsidR="00EC2149" w:rsidRDefault="00EC2149" w:rsidP="00EC2149">
            <w:pPr>
              <w:rPr>
                <w:rFonts w:ascii="Tahoma" w:hAnsi="Tahoma" w:cs="Tahoma"/>
                <w:sz w:val="22"/>
                <w:szCs w:val="22"/>
              </w:rPr>
            </w:pPr>
          </w:p>
        </w:tc>
        <w:tc>
          <w:tcPr>
            <w:tcW w:w="4320" w:type="dxa"/>
          </w:tcPr>
          <w:p w:rsidR="00EC2149" w:rsidRDefault="00EC2149">
            <w:pPr>
              <w:rPr>
                <w:rFonts w:ascii="Tahoma" w:hAnsi="Tahoma" w:cs="Tahoma"/>
                <w:sz w:val="22"/>
                <w:szCs w:val="22"/>
              </w:rPr>
            </w:pPr>
          </w:p>
        </w:tc>
        <w:tc>
          <w:tcPr>
            <w:tcW w:w="4140" w:type="dxa"/>
          </w:tcPr>
          <w:p w:rsidR="00EC2149" w:rsidRDefault="00EC2149">
            <w:pPr>
              <w:rPr>
                <w:rFonts w:ascii="Tahoma" w:hAnsi="Tahoma" w:cs="Tahoma"/>
                <w:sz w:val="22"/>
                <w:szCs w:val="22"/>
              </w:rPr>
            </w:pPr>
          </w:p>
        </w:tc>
      </w:tr>
      <w:tr w:rsidR="00371F10">
        <w:tc>
          <w:tcPr>
            <w:tcW w:w="288" w:type="dxa"/>
          </w:tcPr>
          <w:p w:rsidR="00371F10" w:rsidRDefault="008B3C21">
            <w:pPr>
              <w:rPr>
                <w:rFonts w:ascii="Tahoma" w:hAnsi="Tahoma" w:cs="Tahoma"/>
                <w:sz w:val="22"/>
                <w:szCs w:val="22"/>
              </w:rPr>
            </w:pPr>
            <w:r>
              <w:rPr>
                <w:rFonts w:ascii="Tahoma" w:hAnsi="Tahoma" w:cs="Tahoma"/>
                <w:sz w:val="22"/>
                <w:szCs w:val="22"/>
              </w:rPr>
              <w:t>5</w:t>
            </w:r>
          </w:p>
        </w:tc>
        <w:tc>
          <w:tcPr>
            <w:tcW w:w="4320" w:type="dxa"/>
          </w:tcPr>
          <w:p w:rsidR="008B3C21" w:rsidRDefault="008B3C21" w:rsidP="008B3C21">
            <w:pPr>
              <w:rPr>
                <w:rFonts w:ascii="Tahoma" w:hAnsi="Tahoma" w:cs="Tahoma"/>
                <w:b/>
                <w:sz w:val="16"/>
                <w:szCs w:val="16"/>
              </w:rPr>
            </w:pPr>
            <w:r>
              <w:rPr>
                <w:rFonts w:ascii="Tahoma" w:hAnsi="Tahoma" w:cs="Tahoma"/>
                <w:b/>
                <w:sz w:val="16"/>
                <w:szCs w:val="16"/>
              </w:rPr>
              <w:t>[</w:t>
            </w:r>
            <w:r w:rsidRPr="00FD6EFD">
              <w:rPr>
                <w:rFonts w:ascii="Tahoma" w:hAnsi="Tahoma" w:cs="Tahoma"/>
                <w:b/>
                <w:sz w:val="16"/>
                <w:szCs w:val="16"/>
              </w:rPr>
              <w:t>Assessment of candidate effect on student learning</w:t>
            </w:r>
            <w:r>
              <w:rPr>
                <w:rFonts w:ascii="Tahoma" w:hAnsi="Tahoma" w:cs="Tahoma"/>
                <w:b/>
                <w:sz w:val="16"/>
                <w:szCs w:val="16"/>
              </w:rPr>
              <w:t>]</w:t>
            </w:r>
          </w:p>
          <w:p w:rsidR="00371F10" w:rsidRDefault="00371F10" w:rsidP="008B3C21">
            <w:pPr>
              <w:rPr>
                <w:rFonts w:ascii="Tahoma" w:hAnsi="Tahoma" w:cs="Tahoma"/>
                <w:sz w:val="22"/>
                <w:szCs w:val="22"/>
              </w:rPr>
            </w:pPr>
          </w:p>
        </w:tc>
        <w:tc>
          <w:tcPr>
            <w:tcW w:w="4320" w:type="dxa"/>
          </w:tcPr>
          <w:p w:rsidR="00371F10" w:rsidRDefault="00371F10">
            <w:pPr>
              <w:rPr>
                <w:rFonts w:ascii="Tahoma" w:hAnsi="Tahoma" w:cs="Tahoma"/>
                <w:sz w:val="22"/>
                <w:szCs w:val="22"/>
              </w:rPr>
            </w:pPr>
          </w:p>
        </w:tc>
        <w:tc>
          <w:tcPr>
            <w:tcW w:w="4140" w:type="dxa"/>
          </w:tcPr>
          <w:p w:rsidR="00371F10" w:rsidRDefault="00371F10">
            <w:pPr>
              <w:rPr>
                <w:rFonts w:ascii="Tahoma" w:hAnsi="Tahoma" w:cs="Tahoma"/>
                <w:sz w:val="22"/>
                <w:szCs w:val="22"/>
              </w:rPr>
            </w:pPr>
          </w:p>
        </w:tc>
      </w:tr>
      <w:tr w:rsidR="00371F10">
        <w:tc>
          <w:tcPr>
            <w:tcW w:w="288" w:type="dxa"/>
          </w:tcPr>
          <w:p w:rsidR="00371F10" w:rsidRDefault="008B3C21">
            <w:pPr>
              <w:rPr>
                <w:rFonts w:ascii="Tahoma" w:hAnsi="Tahoma" w:cs="Tahoma"/>
                <w:sz w:val="22"/>
                <w:szCs w:val="22"/>
              </w:rPr>
            </w:pPr>
            <w:r>
              <w:rPr>
                <w:rFonts w:ascii="Tahoma" w:hAnsi="Tahoma" w:cs="Tahoma"/>
                <w:sz w:val="22"/>
                <w:szCs w:val="22"/>
              </w:rPr>
              <w:t>6</w:t>
            </w:r>
          </w:p>
        </w:tc>
        <w:tc>
          <w:tcPr>
            <w:tcW w:w="4320" w:type="dxa"/>
          </w:tcPr>
          <w:p w:rsidR="008B3C21" w:rsidRDefault="008B3C21" w:rsidP="008B3C21">
            <w:pPr>
              <w:rPr>
                <w:rFonts w:ascii="Tahoma" w:hAnsi="Tahoma" w:cs="Tahoma"/>
                <w:b/>
                <w:sz w:val="16"/>
                <w:szCs w:val="16"/>
              </w:rPr>
            </w:pPr>
            <w:r>
              <w:rPr>
                <w:rFonts w:ascii="Tahoma" w:hAnsi="Tahoma" w:cs="Tahoma"/>
                <w:b/>
                <w:sz w:val="16"/>
                <w:szCs w:val="16"/>
              </w:rPr>
              <w:t xml:space="preserve">Additional assessment that addresses </w:t>
            </w:r>
            <w:r w:rsidR="00EC2149">
              <w:rPr>
                <w:rFonts w:ascii="Tahoma" w:hAnsi="Tahoma" w:cs="Tahoma"/>
                <w:b/>
                <w:sz w:val="16"/>
                <w:szCs w:val="16"/>
              </w:rPr>
              <w:t>NCTM</w:t>
            </w:r>
            <w:r w:rsidRPr="00371F10">
              <w:rPr>
                <w:rFonts w:ascii="Tahoma" w:hAnsi="Tahoma" w:cs="Tahoma"/>
                <w:b/>
                <w:sz w:val="20"/>
                <w:szCs w:val="20"/>
              </w:rPr>
              <w:t xml:space="preserve"> </w:t>
            </w:r>
            <w:r>
              <w:rPr>
                <w:rFonts w:ascii="Tahoma" w:hAnsi="Tahoma" w:cs="Tahoma"/>
                <w:b/>
                <w:sz w:val="16"/>
                <w:szCs w:val="16"/>
              </w:rPr>
              <w:t xml:space="preserve">standards </w:t>
            </w:r>
            <w:r w:rsidRPr="00FC4FC4">
              <w:rPr>
                <w:rFonts w:ascii="Tahoma" w:hAnsi="Tahoma" w:cs="Tahoma"/>
                <w:b/>
                <w:i/>
                <w:sz w:val="16"/>
                <w:szCs w:val="16"/>
              </w:rPr>
              <w:t>(required)</w:t>
            </w:r>
            <w:r>
              <w:rPr>
                <w:rFonts w:ascii="Tahoma" w:hAnsi="Tahoma" w:cs="Tahoma"/>
                <w:b/>
                <w:i/>
                <w:sz w:val="16"/>
                <w:szCs w:val="16"/>
              </w:rPr>
              <w:t xml:space="preserve"> </w:t>
            </w:r>
            <w:r>
              <w:rPr>
                <w:rFonts w:ascii="Tahoma" w:hAnsi="Tahoma" w:cs="Tahoma"/>
                <w:b/>
                <w:sz w:val="16"/>
                <w:szCs w:val="16"/>
              </w:rPr>
              <w:t>]</w:t>
            </w:r>
          </w:p>
          <w:p w:rsidR="00371F10" w:rsidRDefault="00371F10" w:rsidP="008B3C21">
            <w:pPr>
              <w:rPr>
                <w:rFonts w:ascii="Tahoma" w:hAnsi="Tahoma" w:cs="Tahoma"/>
                <w:sz w:val="22"/>
                <w:szCs w:val="22"/>
              </w:rPr>
            </w:pPr>
          </w:p>
        </w:tc>
        <w:tc>
          <w:tcPr>
            <w:tcW w:w="4320" w:type="dxa"/>
          </w:tcPr>
          <w:p w:rsidR="00371F10" w:rsidRDefault="00371F10">
            <w:pPr>
              <w:rPr>
                <w:rFonts w:ascii="Tahoma" w:hAnsi="Tahoma" w:cs="Tahoma"/>
                <w:sz w:val="22"/>
                <w:szCs w:val="22"/>
              </w:rPr>
            </w:pPr>
          </w:p>
        </w:tc>
        <w:tc>
          <w:tcPr>
            <w:tcW w:w="4140" w:type="dxa"/>
          </w:tcPr>
          <w:p w:rsidR="00371F10" w:rsidRDefault="00371F10">
            <w:pPr>
              <w:rPr>
                <w:rFonts w:ascii="Tahoma" w:hAnsi="Tahoma" w:cs="Tahoma"/>
                <w:sz w:val="22"/>
                <w:szCs w:val="22"/>
              </w:rPr>
            </w:pPr>
          </w:p>
        </w:tc>
      </w:tr>
      <w:tr w:rsidR="00371F10">
        <w:tc>
          <w:tcPr>
            <w:tcW w:w="288" w:type="dxa"/>
          </w:tcPr>
          <w:p w:rsidR="00371F10" w:rsidRDefault="008B3C21">
            <w:pPr>
              <w:rPr>
                <w:rFonts w:ascii="Tahoma" w:hAnsi="Tahoma" w:cs="Tahoma"/>
                <w:sz w:val="22"/>
                <w:szCs w:val="22"/>
              </w:rPr>
            </w:pPr>
            <w:r>
              <w:rPr>
                <w:rFonts w:ascii="Tahoma" w:hAnsi="Tahoma" w:cs="Tahoma"/>
                <w:sz w:val="22"/>
                <w:szCs w:val="22"/>
              </w:rPr>
              <w:t>7</w:t>
            </w:r>
          </w:p>
        </w:tc>
        <w:tc>
          <w:tcPr>
            <w:tcW w:w="4320" w:type="dxa"/>
          </w:tcPr>
          <w:p w:rsidR="008B3C21" w:rsidRDefault="008B3C21" w:rsidP="008B3C21">
            <w:pPr>
              <w:rPr>
                <w:rFonts w:ascii="Tahoma" w:hAnsi="Tahoma" w:cs="Tahoma"/>
                <w:b/>
                <w:sz w:val="16"/>
                <w:szCs w:val="16"/>
              </w:rPr>
            </w:pPr>
            <w:r>
              <w:rPr>
                <w:rFonts w:ascii="Tahoma" w:hAnsi="Tahoma" w:cs="Tahoma"/>
                <w:b/>
                <w:sz w:val="16"/>
                <w:szCs w:val="16"/>
              </w:rPr>
              <w:t xml:space="preserve">Additional assessment that addresses </w:t>
            </w:r>
            <w:r w:rsidR="00EC2149">
              <w:rPr>
                <w:rFonts w:ascii="Tahoma" w:hAnsi="Tahoma" w:cs="Tahoma"/>
                <w:b/>
                <w:sz w:val="16"/>
                <w:szCs w:val="16"/>
              </w:rPr>
              <w:t>NCTM</w:t>
            </w:r>
            <w:r w:rsidRPr="00371F10">
              <w:rPr>
                <w:rFonts w:ascii="Tahoma" w:hAnsi="Tahoma" w:cs="Tahoma"/>
                <w:b/>
                <w:sz w:val="20"/>
                <w:szCs w:val="20"/>
              </w:rPr>
              <w:t xml:space="preserve"> </w:t>
            </w:r>
            <w:r>
              <w:rPr>
                <w:rFonts w:ascii="Tahoma" w:hAnsi="Tahoma" w:cs="Tahoma"/>
                <w:b/>
                <w:sz w:val="16"/>
                <w:szCs w:val="16"/>
              </w:rPr>
              <w:t xml:space="preserve">standards </w:t>
            </w:r>
            <w:r>
              <w:rPr>
                <w:rFonts w:ascii="Tahoma" w:hAnsi="Tahoma" w:cs="Tahoma"/>
                <w:b/>
                <w:i/>
                <w:sz w:val="16"/>
                <w:szCs w:val="16"/>
              </w:rPr>
              <w:t>(optional</w:t>
            </w:r>
            <w:r w:rsidRPr="00FC4FC4">
              <w:rPr>
                <w:rFonts w:ascii="Tahoma" w:hAnsi="Tahoma" w:cs="Tahoma"/>
                <w:b/>
                <w:i/>
                <w:sz w:val="16"/>
                <w:szCs w:val="16"/>
              </w:rPr>
              <w:t>)</w:t>
            </w:r>
            <w:r>
              <w:rPr>
                <w:rFonts w:ascii="Tahoma" w:hAnsi="Tahoma" w:cs="Tahoma"/>
                <w:b/>
                <w:i/>
                <w:sz w:val="16"/>
                <w:szCs w:val="16"/>
              </w:rPr>
              <w:t xml:space="preserve"> </w:t>
            </w:r>
            <w:r>
              <w:rPr>
                <w:rFonts w:ascii="Tahoma" w:hAnsi="Tahoma" w:cs="Tahoma"/>
                <w:b/>
                <w:sz w:val="16"/>
                <w:szCs w:val="16"/>
              </w:rPr>
              <w:t>]</w:t>
            </w:r>
          </w:p>
          <w:p w:rsidR="00371F10" w:rsidRDefault="00371F10">
            <w:pPr>
              <w:rPr>
                <w:rFonts w:ascii="Tahoma" w:hAnsi="Tahoma" w:cs="Tahoma"/>
                <w:sz w:val="22"/>
                <w:szCs w:val="22"/>
              </w:rPr>
            </w:pPr>
          </w:p>
        </w:tc>
        <w:tc>
          <w:tcPr>
            <w:tcW w:w="4320" w:type="dxa"/>
          </w:tcPr>
          <w:p w:rsidR="00371F10" w:rsidRDefault="00371F10">
            <w:pPr>
              <w:rPr>
                <w:rFonts w:ascii="Tahoma" w:hAnsi="Tahoma" w:cs="Tahoma"/>
                <w:sz w:val="22"/>
                <w:szCs w:val="22"/>
              </w:rPr>
            </w:pPr>
          </w:p>
        </w:tc>
        <w:tc>
          <w:tcPr>
            <w:tcW w:w="4140" w:type="dxa"/>
          </w:tcPr>
          <w:p w:rsidR="00371F10" w:rsidRDefault="00371F10">
            <w:pPr>
              <w:rPr>
                <w:rFonts w:ascii="Tahoma" w:hAnsi="Tahoma" w:cs="Tahoma"/>
                <w:sz w:val="22"/>
                <w:szCs w:val="22"/>
              </w:rPr>
            </w:pPr>
          </w:p>
        </w:tc>
      </w:tr>
      <w:tr w:rsidR="008B3C21">
        <w:tc>
          <w:tcPr>
            <w:tcW w:w="288" w:type="dxa"/>
          </w:tcPr>
          <w:p w:rsidR="008B3C21" w:rsidRDefault="008B3C21" w:rsidP="00966FE7">
            <w:pPr>
              <w:rPr>
                <w:rFonts w:ascii="Tahoma" w:hAnsi="Tahoma" w:cs="Tahoma"/>
                <w:sz w:val="22"/>
                <w:szCs w:val="22"/>
              </w:rPr>
            </w:pPr>
            <w:r>
              <w:rPr>
                <w:rFonts w:ascii="Tahoma" w:hAnsi="Tahoma" w:cs="Tahoma"/>
                <w:sz w:val="22"/>
                <w:szCs w:val="22"/>
              </w:rPr>
              <w:t>8</w:t>
            </w:r>
          </w:p>
        </w:tc>
        <w:tc>
          <w:tcPr>
            <w:tcW w:w="4320" w:type="dxa"/>
          </w:tcPr>
          <w:p w:rsidR="008B3C21" w:rsidRDefault="008B3C21" w:rsidP="00966FE7">
            <w:pPr>
              <w:rPr>
                <w:rFonts w:ascii="Tahoma" w:hAnsi="Tahoma" w:cs="Tahoma"/>
                <w:b/>
                <w:sz w:val="16"/>
                <w:szCs w:val="16"/>
              </w:rPr>
            </w:pPr>
            <w:r>
              <w:rPr>
                <w:rFonts w:ascii="Tahoma" w:hAnsi="Tahoma" w:cs="Tahoma"/>
                <w:b/>
                <w:sz w:val="16"/>
                <w:szCs w:val="16"/>
              </w:rPr>
              <w:t xml:space="preserve">Additional assessment that addresses </w:t>
            </w:r>
            <w:r w:rsidR="00EC2149">
              <w:rPr>
                <w:rFonts w:ascii="Tahoma" w:hAnsi="Tahoma" w:cs="Tahoma"/>
                <w:b/>
                <w:sz w:val="16"/>
                <w:szCs w:val="16"/>
              </w:rPr>
              <w:t>NCTM</w:t>
            </w:r>
            <w:r w:rsidRPr="00371F10">
              <w:rPr>
                <w:rFonts w:ascii="Tahoma" w:hAnsi="Tahoma" w:cs="Tahoma"/>
                <w:b/>
                <w:sz w:val="20"/>
                <w:szCs w:val="20"/>
              </w:rPr>
              <w:t xml:space="preserve"> </w:t>
            </w:r>
            <w:r>
              <w:rPr>
                <w:rFonts w:ascii="Tahoma" w:hAnsi="Tahoma" w:cs="Tahoma"/>
                <w:b/>
                <w:sz w:val="16"/>
                <w:szCs w:val="16"/>
              </w:rPr>
              <w:t xml:space="preserve">standards </w:t>
            </w:r>
            <w:r>
              <w:rPr>
                <w:rFonts w:ascii="Tahoma" w:hAnsi="Tahoma" w:cs="Tahoma"/>
                <w:b/>
                <w:i/>
                <w:sz w:val="16"/>
                <w:szCs w:val="16"/>
              </w:rPr>
              <w:t>(optional</w:t>
            </w:r>
            <w:r w:rsidRPr="00FC4FC4">
              <w:rPr>
                <w:rFonts w:ascii="Tahoma" w:hAnsi="Tahoma" w:cs="Tahoma"/>
                <w:b/>
                <w:i/>
                <w:sz w:val="16"/>
                <w:szCs w:val="16"/>
              </w:rPr>
              <w:t>)</w:t>
            </w:r>
            <w:r>
              <w:rPr>
                <w:rFonts w:ascii="Tahoma" w:hAnsi="Tahoma" w:cs="Tahoma"/>
                <w:b/>
                <w:i/>
                <w:sz w:val="16"/>
                <w:szCs w:val="16"/>
              </w:rPr>
              <w:t xml:space="preserve"> </w:t>
            </w:r>
            <w:r>
              <w:rPr>
                <w:rFonts w:ascii="Tahoma" w:hAnsi="Tahoma" w:cs="Tahoma"/>
                <w:b/>
                <w:sz w:val="16"/>
                <w:szCs w:val="16"/>
              </w:rPr>
              <w:t>]</w:t>
            </w:r>
          </w:p>
          <w:p w:rsidR="008B3C21" w:rsidRDefault="008B3C21" w:rsidP="00966FE7">
            <w:pPr>
              <w:rPr>
                <w:rFonts w:ascii="Tahoma" w:hAnsi="Tahoma" w:cs="Tahoma"/>
                <w:sz w:val="22"/>
                <w:szCs w:val="22"/>
              </w:rPr>
            </w:pPr>
          </w:p>
        </w:tc>
        <w:tc>
          <w:tcPr>
            <w:tcW w:w="4320" w:type="dxa"/>
          </w:tcPr>
          <w:p w:rsidR="008B3C21" w:rsidRDefault="008B3C21">
            <w:pPr>
              <w:rPr>
                <w:rFonts w:ascii="Tahoma" w:hAnsi="Tahoma" w:cs="Tahoma"/>
                <w:sz w:val="22"/>
                <w:szCs w:val="22"/>
              </w:rPr>
            </w:pPr>
          </w:p>
        </w:tc>
        <w:tc>
          <w:tcPr>
            <w:tcW w:w="4140" w:type="dxa"/>
          </w:tcPr>
          <w:p w:rsidR="008B3C21" w:rsidRDefault="008B3C21">
            <w:pPr>
              <w:rPr>
                <w:rFonts w:ascii="Tahoma" w:hAnsi="Tahoma" w:cs="Tahoma"/>
                <w:sz w:val="22"/>
                <w:szCs w:val="22"/>
              </w:rPr>
            </w:pPr>
          </w:p>
        </w:tc>
      </w:tr>
    </w:tbl>
    <w:p w:rsidR="0060767B" w:rsidRDefault="0060767B">
      <w:pPr>
        <w:rPr>
          <w:rFonts w:ascii="Tahoma" w:hAnsi="Tahoma" w:cs="Tahoma"/>
          <w:sz w:val="22"/>
          <w:szCs w:val="22"/>
        </w:rPr>
      </w:pPr>
    </w:p>
    <w:p w:rsidR="0060767B" w:rsidRDefault="0060767B">
      <w:pPr>
        <w:rPr>
          <w:rFonts w:ascii="Tahoma" w:hAnsi="Tahoma" w:cs="Tahoma"/>
          <w:sz w:val="22"/>
          <w:szCs w:val="22"/>
        </w:rPr>
      </w:pPr>
    </w:p>
    <w:p w:rsidR="00D76F9C" w:rsidRPr="00DE1018" w:rsidRDefault="00D76F9C" w:rsidP="00B7158D">
      <w:pPr>
        <w:shd w:val="clear" w:color="auto" w:fill="E0E0E0"/>
        <w:ind w:right="-360"/>
        <w:jc w:val="center"/>
        <w:rPr>
          <w:rFonts w:ascii="Tahoma" w:hAnsi="Tahoma" w:cs="Tahoma"/>
          <w:b/>
          <w:sz w:val="22"/>
          <w:szCs w:val="22"/>
        </w:rPr>
      </w:pPr>
      <w:r w:rsidRPr="00DE1018">
        <w:rPr>
          <w:rFonts w:ascii="Tahoma" w:hAnsi="Tahoma" w:cs="Tahoma"/>
          <w:b/>
          <w:sz w:val="26"/>
          <w:szCs w:val="26"/>
        </w:rPr>
        <w:t xml:space="preserve">SECTION </w:t>
      </w:r>
      <w:smartTag w:uri="urn:schemas-microsoft-com:office:smarttags" w:element="stockticker">
        <w:r w:rsidRPr="00DE1018">
          <w:rPr>
            <w:rFonts w:ascii="Tahoma" w:hAnsi="Tahoma" w:cs="Tahoma"/>
            <w:b/>
            <w:sz w:val="26"/>
            <w:szCs w:val="26"/>
          </w:rPr>
          <w:t>II</w:t>
        </w:r>
        <w:r>
          <w:rPr>
            <w:rFonts w:ascii="Tahoma" w:hAnsi="Tahoma" w:cs="Tahoma"/>
            <w:b/>
            <w:sz w:val="26"/>
            <w:szCs w:val="26"/>
          </w:rPr>
          <w:t>I</w:t>
        </w:r>
      </w:smartTag>
      <w:r w:rsidRPr="00DE1018">
        <w:rPr>
          <w:rFonts w:ascii="Tahoma" w:hAnsi="Tahoma" w:cs="Tahoma"/>
          <w:b/>
          <w:sz w:val="26"/>
          <w:szCs w:val="26"/>
        </w:rPr>
        <w:t>—</w:t>
      </w:r>
      <w:r w:rsidR="00E56E14">
        <w:rPr>
          <w:rFonts w:ascii="Tahoma" w:hAnsi="Tahoma" w:cs="Tahoma"/>
          <w:b/>
          <w:sz w:val="26"/>
          <w:szCs w:val="26"/>
        </w:rPr>
        <w:t>STANDARDS</w:t>
      </w:r>
      <w:r w:rsidR="00E56E14">
        <w:rPr>
          <w:rFonts w:ascii="Tahoma" w:hAnsi="Tahoma" w:cs="Tahoma"/>
          <w:b/>
          <w:sz w:val="26"/>
          <w:szCs w:val="26"/>
        </w:rPr>
        <w:tab/>
      </w:r>
      <w:r w:rsidR="00610C6B">
        <w:rPr>
          <w:rFonts w:ascii="Tahoma" w:hAnsi="Tahoma" w:cs="Tahoma"/>
          <w:b/>
          <w:sz w:val="26"/>
          <w:szCs w:val="26"/>
        </w:rPr>
        <w:t>ASSESSMENT CHART</w:t>
      </w:r>
    </w:p>
    <w:p w:rsidR="00D76F9C" w:rsidRDefault="00D76F9C" w:rsidP="00D76F9C">
      <w:pPr>
        <w:rPr>
          <w:rFonts w:ascii="Tahoma" w:hAnsi="Tahoma" w:cs="Tahoma"/>
          <w:sz w:val="22"/>
          <w:szCs w:val="22"/>
        </w:rPr>
      </w:pPr>
    </w:p>
    <w:p w:rsidR="00610C6B" w:rsidRDefault="00610C6B" w:rsidP="00610C6B">
      <w:pPr>
        <w:rPr>
          <w:rFonts w:ascii="Tahoma" w:hAnsi="Tahoma" w:cs="Tahoma"/>
          <w:sz w:val="22"/>
          <w:szCs w:val="22"/>
        </w:rPr>
      </w:pPr>
      <w:r>
        <w:rPr>
          <w:rFonts w:ascii="Tahoma" w:hAnsi="Tahoma" w:cs="Tahoma"/>
          <w:sz w:val="22"/>
          <w:szCs w:val="22"/>
        </w:rPr>
        <w:t xml:space="preserve">For each </w:t>
      </w:r>
      <w:smartTag w:uri="urn:schemas-microsoft-com:office:smarttags" w:element="place">
        <w:smartTag w:uri="urn:schemas-microsoft-com:office:smarttags" w:element="State">
          <w:r>
            <w:rPr>
              <w:rFonts w:ascii="Tahoma" w:hAnsi="Tahoma" w:cs="Tahoma"/>
              <w:sz w:val="22"/>
              <w:szCs w:val="22"/>
            </w:rPr>
            <w:t>Oklahoma</w:t>
          </w:r>
        </w:smartTag>
      </w:smartTag>
      <w:r>
        <w:rPr>
          <w:rFonts w:ascii="Tahoma" w:hAnsi="Tahoma" w:cs="Tahoma"/>
          <w:sz w:val="22"/>
          <w:szCs w:val="22"/>
        </w:rPr>
        <w:t xml:space="preserve"> competency on the chart below, identify the assessment(s) in Section II that addresses the competency. One assessment may apply to multiple competencies. In Section IV you will describe these assessments in greater detail and summarize and analyze candidate results to document that a majority of your candidates are meeting state standards. To save space, the details of the state competencies are not identified here, but are available on the State Department of Education website. The full set of competencies provides move specific information about what should be assessed.</w:t>
      </w:r>
    </w:p>
    <w:p w:rsidR="00D76F9C" w:rsidRPr="00DE1018" w:rsidRDefault="00D76F9C" w:rsidP="00D76F9C">
      <w:pPr>
        <w:rPr>
          <w:rFonts w:ascii="Tahoma" w:hAnsi="Tahoma" w:cs="Tahoma"/>
          <w:sz w:val="22"/>
          <w:szCs w:val="22"/>
        </w:rPr>
      </w:pPr>
    </w:p>
    <w:p w:rsidR="0060767B" w:rsidRDefault="0060767B" w:rsidP="00D76F9C">
      <w:pPr>
        <w:rPr>
          <w:b/>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0"/>
        <w:gridCol w:w="5108"/>
      </w:tblGrid>
      <w:tr w:rsidR="00F5759A" w:rsidRPr="002F72EC" w:rsidTr="002F72EC">
        <w:trPr>
          <w:tblHeader/>
        </w:trPr>
        <w:tc>
          <w:tcPr>
            <w:tcW w:w="8320" w:type="dxa"/>
            <w:tcBorders>
              <w:bottom w:val="single" w:sz="4" w:space="0" w:color="auto"/>
            </w:tcBorders>
          </w:tcPr>
          <w:p w:rsidR="00F5759A" w:rsidRPr="002F72EC" w:rsidRDefault="00610C6B" w:rsidP="002F72EC">
            <w:pPr>
              <w:pStyle w:val="Header"/>
              <w:tabs>
                <w:tab w:val="clear" w:pos="4320"/>
                <w:tab w:val="clear" w:pos="8640"/>
              </w:tabs>
              <w:jc w:val="center"/>
              <w:rPr>
                <w:rFonts w:ascii="Tahoma" w:hAnsi="Tahoma" w:cs="Tahoma"/>
                <w:b/>
                <w:bCs/>
                <w:sz w:val="22"/>
                <w:szCs w:val="22"/>
              </w:rPr>
            </w:pPr>
            <w:smartTag w:uri="urn:schemas-microsoft-com:office:smarttags" w:element="State">
              <w:smartTag w:uri="urn:schemas-microsoft-com:office:smarttags" w:element="place">
                <w:r w:rsidRPr="002F72EC">
                  <w:rPr>
                    <w:rFonts w:ascii="Tahoma" w:hAnsi="Tahoma" w:cs="Tahoma"/>
                    <w:b/>
                    <w:sz w:val="22"/>
                    <w:szCs w:val="22"/>
                  </w:rPr>
                  <w:t>OKLAHOMA</w:t>
                </w:r>
              </w:smartTag>
            </w:smartTag>
            <w:r w:rsidRPr="002F72EC">
              <w:rPr>
                <w:rFonts w:ascii="Tahoma" w:hAnsi="Tahoma" w:cs="Tahoma"/>
                <w:b/>
                <w:sz w:val="20"/>
                <w:szCs w:val="20"/>
              </w:rPr>
              <w:t xml:space="preserve"> </w:t>
            </w:r>
            <w:r w:rsidR="00F5759A" w:rsidRPr="002F72EC">
              <w:rPr>
                <w:rFonts w:ascii="Tahoma" w:hAnsi="Tahoma" w:cs="Tahoma"/>
                <w:b/>
                <w:sz w:val="22"/>
                <w:szCs w:val="22"/>
              </w:rPr>
              <w:t xml:space="preserve">STANDARD </w:t>
            </w:r>
          </w:p>
        </w:tc>
        <w:tc>
          <w:tcPr>
            <w:tcW w:w="5108" w:type="dxa"/>
            <w:tcBorders>
              <w:bottom w:val="single" w:sz="4" w:space="0" w:color="auto"/>
            </w:tcBorders>
          </w:tcPr>
          <w:p w:rsidR="00F5759A" w:rsidRPr="002F72EC" w:rsidRDefault="00F5759A" w:rsidP="002F72EC">
            <w:pPr>
              <w:jc w:val="center"/>
              <w:rPr>
                <w:rFonts w:ascii="Tahoma" w:hAnsi="Tahoma" w:cs="Tahoma"/>
                <w:b/>
                <w:bCs/>
                <w:sz w:val="20"/>
                <w:szCs w:val="20"/>
              </w:rPr>
            </w:pPr>
            <w:r w:rsidRPr="002F72EC">
              <w:rPr>
                <w:rFonts w:ascii="Tahoma" w:hAnsi="Tahoma" w:cs="Tahoma"/>
                <w:b/>
                <w:bCs/>
                <w:sz w:val="20"/>
                <w:szCs w:val="20"/>
              </w:rPr>
              <w:t>APPLICABLE ASSESSMENTS FROM SECTION II</w:t>
            </w:r>
          </w:p>
        </w:tc>
      </w:tr>
      <w:tr w:rsidR="00EC2149" w:rsidRPr="002F72EC" w:rsidTr="002F72EC">
        <w:trPr>
          <w:trHeight w:val="107"/>
        </w:trPr>
        <w:tc>
          <w:tcPr>
            <w:tcW w:w="13428" w:type="dxa"/>
            <w:gridSpan w:val="2"/>
            <w:shd w:val="clear" w:color="auto" w:fill="E0E0E0"/>
          </w:tcPr>
          <w:p w:rsidR="00EC2149" w:rsidRDefault="003F523F" w:rsidP="003F523F">
            <w:pPr>
              <w:rPr>
                <w:b/>
                <w:sz w:val="22"/>
                <w:szCs w:val="22"/>
              </w:rPr>
            </w:pPr>
            <w:r>
              <w:rPr>
                <w:b/>
                <w:bCs/>
                <w:sz w:val="18"/>
                <w:szCs w:val="18"/>
              </w:rPr>
              <w:t>Standard 1: Content Knowledge</w:t>
            </w:r>
          </w:p>
          <w:p w:rsidR="003F523F" w:rsidRPr="00D214DD" w:rsidRDefault="00290952" w:rsidP="00D214DD">
            <w:pPr>
              <w:autoSpaceDE w:val="0"/>
              <w:autoSpaceDN w:val="0"/>
              <w:adjustRightInd w:val="0"/>
              <w:rPr>
                <w:b/>
                <w:bCs/>
                <w:sz w:val="18"/>
                <w:szCs w:val="18"/>
              </w:rPr>
            </w:pPr>
            <w:r>
              <w:rPr>
                <w:b/>
                <w:bCs/>
                <w:sz w:val="18"/>
                <w:szCs w:val="18"/>
              </w:rPr>
              <w:t>Effective elementary mathematics specialists demonstrate and apply knowledge of major mathematics</w:t>
            </w:r>
            <w:r w:rsidR="00D214DD">
              <w:rPr>
                <w:b/>
                <w:bCs/>
                <w:sz w:val="18"/>
                <w:szCs w:val="18"/>
              </w:rPr>
              <w:t xml:space="preserve"> </w:t>
            </w:r>
            <w:r>
              <w:rPr>
                <w:b/>
                <w:bCs/>
                <w:sz w:val="18"/>
                <w:szCs w:val="18"/>
              </w:rPr>
              <w:t>concepts, algorithms, procedures, connections, and applications within and among mathematical content</w:t>
            </w:r>
            <w:r w:rsidR="00D214DD">
              <w:rPr>
                <w:b/>
                <w:bCs/>
                <w:sz w:val="18"/>
                <w:szCs w:val="18"/>
              </w:rPr>
              <w:t xml:space="preserve"> </w:t>
            </w:r>
            <w:r>
              <w:rPr>
                <w:b/>
                <w:bCs/>
                <w:sz w:val="18"/>
                <w:szCs w:val="18"/>
              </w:rPr>
              <w:t>domains.</w:t>
            </w:r>
          </w:p>
        </w:tc>
      </w:tr>
      <w:tr w:rsidR="00F5759A" w:rsidRPr="002F72EC" w:rsidTr="002F72EC">
        <w:trPr>
          <w:trHeight w:val="953"/>
        </w:trPr>
        <w:tc>
          <w:tcPr>
            <w:tcW w:w="8320" w:type="dxa"/>
          </w:tcPr>
          <w:p w:rsidR="00290952" w:rsidRDefault="00290952" w:rsidP="00290952">
            <w:pPr>
              <w:autoSpaceDE w:val="0"/>
              <w:autoSpaceDN w:val="0"/>
              <w:adjustRightInd w:val="0"/>
              <w:rPr>
                <w:sz w:val="18"/>
                <w:szCs w:val="18"/>
              </w:rPr>
            </w:pPr>
            <w:r>
              <w:rPr>
                <w:sz w:val="18"/>
                <w:szCs w:val="18"/>
              </w:rPr>
              <w:t>1a) Demonstrate and apply knowledge of major mathematics concepts, algorithms, procedures, applications in</w:t>
            </w:r>
          </w:p>
          <w:p w:rsidR="00290952" w:rsidRDefault="00290952" w:rsidP="00290952">
            <w:pPr>
              <w:autoSpaceDE w:val="0"/>
              <w:autoSpaceDN w:val="0"/>
              <w:adjustRightInd w:val="0"/>
              <w:rPr>
                <w:sz w:val="18"/>
                <w:szCs w:val="18"/>
              </w:rPr>
            </w:pPr>
            <w:r>
              <w:rPr>
                <w:sz w:val="18"/>
                <w:szCs w:val="18"/>
              </w:rPr>
              <w:t>varied contexts, and connections within and among mathematical domains (Number and Operations, Algebra,</w:t>
            </w:r>
          </w:p>
          <w:p w:rsidR="00290952" w:rsidRDefault="00290952" w:rsidP="00290952">
            <w:pPr>
              <w:autoSpaceDE w:val="0"/>
              <w:autoSpaceDN w:val="0"/>
              <w:adjustRightInd w:val="0"/>
              <w:rPr>
                <w:i/>
                <w:iCs/>
                <w:sz w:val="18"/>
                <w:szCs w:val="18"/>
              </w:rPr>
            </w:pPr>
            <w:r>
              <w:rPr>
                <w:sz w:val="18"/>
                <w:szCs w:val="18"/>
              </w:rPr>
              <w:t xml:space="preserve">Geometry and Measurement, Statistics and Probability) as outlined in the </w:t>
            </w:r>
            <w:r>
              <w:rPr>
                <w:i/>
                <w:iCs/>
                <w:sz w:val="18"/>
                <w:szCs w:val="18"/>
              </w:rPr>
              <w:t>NCTM NCATE Mathematics Content</w:t>
            </w:r>
          </w:p>
          <w:p w:rsidR="00F5759A" w:rsidRPr="002F72EC" w:rsidRDefault="00290952" w:rsidP="00290952">
            <w:pPr>
              <w:rPr>
                <w:bCs/>
                <w:sz w:val="20"/>
                <w:szCs w:val="20"/>
              </w:rPr>
            </w:pPr>
            <w:proofErr w:type="gramStart"/>
            <w:r>
              <w:rPr>
                <w:i/>
                <w:iCs/>
                <w:sz w:val="18"/>
                <w:szCs w:val="18"/>
              </w:rPr>
              <w:t>for</w:t>
            </w:r>
            <w:proofErr w:type="gramEnd"/>
            <w:r>
              <w:rPr>
                <w:i/>
                <w:iCs/>
                <w:sz w:val="18"/>
                <w:szCs w:val="18"/>
              </w:rPr>
              <w:t xml:space="preserve"> Elementary Mathematics Specialist.</w:t>
            </w:r>
          </w:p>
        </w:tc>
        <w:tc>
          <w:tcPr>
            <w:tcW w:w="5108" w:type="dxa"/>
          </w:tcPr>
          <w:p w:rsidR="00F5759A" w:rsidRPr="002F72EC" w:rsidRDefault="00F5759A" w:rsidP="00EC2149">
            <w:pPr>
              <w:rPr>
                <w:sz w:val="22"/>
                <w:szCs w:val="22"/>
              </w:rPr>
            </w:pPr>
            <w:r w:rsidRPr="002F72EC">
              <w:rPr>
                <w:sz w:val="36"/>
                <w:szCs w:val="36"/>
              </w:rPr>
              <w:t>□</w:t>
            </w:r>
            <w:r w:rsidRPr="002F72EC">
              <w:rPr>
                <w:sz w:val="22"/>
                <w:szCs w:val="22"/>
              </w:rPr>
              <w:t xml:space="preserve">#1     </w:t>
            </w:r>
            <w:r w:rsidRPr="002F72EC">
              <w:rPr>
                <w:sz w:val="36"/>
                <w:szCs w:val="36"/>
              </w:rPr>
              <w:t>□</w:t>
            </w:r>
            <w:r w:rsidRPr="002F72EC">
              <w:rPr>
                <w:sz w:val="22"/>
                <w:szCs w:val="22"/>
              </w:rPr>
              <w:t xml:space="preserve">#2     </w:t>
            </w:r>
            <w:r w:rsidRPr="002F72EC">
              <w:rPr>
                <w:sz w:val="36"/>
                <w:szCs w:val="36"/>
              </w:rPr>
              <w:t>□</w:t>
            </w:r>
            <w:r w:rsidRPr="002F72EC">
              <w:rPr>
                <w:sz w:val="22"/>
                <w:szCs w:val="22"/>
              </w:rPr>
              <w:t xml:space="preserve">#3     </w:t>
            </w:r>
            <w:r w:rsidRPr="002F72EC">
              <w:rPr>
                <w:sz w:val="36"/>
                <w:szCs w:val="36"/>
              </w:rPr>
              <w:t>□</w:t>
            </w:r>
            <w:r w:rsidRPr="002F72EC">
              <w:rPr>
                <w:sz w:val="22"/>
                <w:szCs w:val="22"/>
              </w:rPr>
              <w:t>#4</w:t>
            </w:r>
          </w:p>
          <w:p w:rsidR="00F5759A" w:rsidRPr="002F72EC" w:rsidRDefault="00F5759A" w:rsidP="00EC2149">
            <w:pPr>
              <w:rPr>
                <w:rFonts w:ascii="Arial" w:hAnsi="Arial" w:cs="Arial"/>
                <w:sz w:val="22"/>
                <w:szCs w:val="22"/>
                <w:highlight w:val="cyan"/>
              </w:rPr>
            </w:pPr>
            <w:r w:rsidRPr="002F72EC">
              <w:rPr>
                <w:sz w:val="36"/>
                <w:szCs w:val="36"/>
              </w:rPr>
              <w:t>□</w:t>
            </w:r>
            <w:r w:rsidRPr="002F72EC">
              <w:rPr>
                <w:sz w:val="22"/>
                <w:szCs w:val="22"/>
              </w:rPr>
              <w:t xml:space="preserve">#5     </w:t>
            </w:r>
            <w:r w:rsidRPr="002F72EC">
              <w:rPr>
                <w:sz w:val="36"/>
                <w:szCs w:val="36"/>
              </w:rPr>
              <w:t>□</w:t>
            </w:r>
            <w:r w:rsidRPr="002F72EC">
              <w:rPr>
                <w:sz w:val="22"/>
                <w:szCs w:val="22"/>
              </w:rPr>
              <w:t xml:space="preserve">#6     </w:t>
            </w:r>
            <w:r w:rsidRPr="002F72EC">
              <w:rPr>
                <w:sz w:val="36"/>
                <w:szCs w:val="36"/>
              </w:rPr>
              <w:t>□</w:t>
            </w:r>
            <w:r w:rsidRPr="002F72EC">
              <w:rPr>
                <w:sz w:val="22"/>
                <w:szCs w:val="22"/>
              </w:rPr>
              <w:t xml:space="preserve">#7     </w:t>
            </w:r>
            <w:r w:rsidRPr="002F72EC">
              <w:rPr>
                <w:sz w:val="36"/>
                <w:szCs w:val="36"/>
              </w:rPr>
              <w:t>□</w:t>
            </w:r>
            <w:r w:rsidRPr="002F72EC">
              <w:rPr>
                <w:sz w:val="22"/>
                <w:szCs w:val="22"/>
              </w:rPr>
              <w:t>#8</w:t>
            </w:r>
          </w:p>
        </w:tc>
      </w:tr>
      <w:tr w:rsidR="00B128A8" w:rsidRPr="002F72EC" w:rsidTr="00B128A8">
        <w:trPr>
          <w:trHeight w:val="890"/>
        </w:trPr>
        <w:tc>
          <w:tcPr>
            <w:tcW w:w="13428" w:type="dxa"/>
            <w:gridSpan w:val="2"/>
            <w:shd w:val="clear" w:color="auto" w:fill="D9D9D9"/>
          </w:tcPr>
          <w:p w:rsidR="00B128A8" w:rsidRDefault="00B128A8" w:rsidP="00EC2149">
            <w:pPr>
              <w:rPr>
                <w:b/>
                <w:bCs/>
                <w:sz w:val="18"/>
                <w:szCs w:val="18"/>
              </w:rPr>
            </w:pPr>
            <w:r>
              <w:rPr>
                <w:b/>
                <w:bCs/>
                <w:sz w:val="18"/>
                <w:szCs w:val="18"/>
              </w:rPr>
              <w:t>Standard 2: Mathematical Practices</w:t>
            </w:r>
          </w:p>
          <w:p w:rsidR="00290952" w:rsidRDefault="00290952" w:rsidP="00290952">
            <w:pPr>
              <w:autoSpaceDE w:val="0"/>
              <w:autoSpaceDN w:val="0"/>
              <w:adjustRightInd w:val="0"/>
              <w:rPr>
                <w:b/>
                <w:bCs/>
                <w:sz w:val="18"/>
                <w:szCs w:val="18"/>
              </w:rPr>
            </w:pPr>
            <w:r>
              <w:rPr>
                <w:b/>
                <w:bCs/>
                <w:sz w:val="18"/>
                <w:szCs w:val="18"/>
              </w:rPr>
              <w:t>Effective elementary mathematics specialists solve problems, represent mathematical ideas, reason,</w:t>
            </w:r>
            <w:r w:rsidR="00D214DD">
              <w:rPr>
                <w:b/>
                <w:bCs/>
                <w:sz w:val="18"/>
                <w:szCs w:val="18"/>
              </w:rPr>
              <w:t xml:space="preserve"> </w:t>
            </w:r>
            <w:r>
              <w:rPr>
                <w:b/>
                <w:bCs/>
                <w:sz w:val="18"/>
                <w:szCs w:val="18"/>
              </w:rPr>
              <w:t>prove, use mathematical models, attend to precision, identify elements of structure, generalize, engage in</w:t>
            </w:r>
            <w:r w:rsidR="00D214DD">
              <w:rPr>
                <w:b/>
                <w:bCs/>
                <w:sz w:val="18"/>
                <w:szCs w:val="18"/>
              </w:rPr>
              <w:t xml:space="preserve"> </w:t>
            </w:r>
            <w:r>
              <w:rPr>
                <w:b/>
                <w:bCs/>
                <w:sz w:val="18"/>
                <w:szCs w:val="18"/>
              </w:rPr>
              <w:t>mathematical communication, and make connections as essential mathematical practices. They</w:t>
            </w:r>
            <w:r w:rsidR="00D214DD">
              <w:rPr>
                <w:b/>
                <w:bCs/>
                <w:sz w:val="18"/>
                <w:szCs w:val="18"/>
              </w:rPr>
              <w:t xml:space="preserve"> </w:t>
            </w:r>
            <w:r>
              <w:rPr>
                <w:b/>
                <w:bCs/>
                <w:sz w:val="18"/>
                <w:szCs w:val="18"/>
              </w:rPr>
              <w:t>understand that these practices intersect with mathematical content and that understanding relies on the</w:t>
            </w:r>
            <w:r w:rsidR="00D214DD">
              <w:rPr>
                <w:b/>
                <w:bCs/>
                <w:sz w:val="18"/>
                <w:szCs w:val="18"/>
              </w:rPr>
              <w:t xml:space="preserve"> </w:t>
            </w:r>
            <w:r>
              <w:rPr>
                <w:b/>
                <w:bCs/>
                <w:sz w:val="18"/>
                <w:szCs w:val="18"/>
              </w:rPr>
              <w:t>ability to demonstrate these practices within and among mathematical domains and in their teaching</w:t>
            </w:r>
          </w:p>
          <w:p w:rsidR="00B128A8" w:rsidRPr="002F72EC" w:rsidRDefault="00290952" w:rsidP="00290952">
            <w:pPr>
              <w:rPr>
                <w:sz w:val="22"/>
                <w:szCs w:val="22"/>
              </w:rPr>
            </w:pPr>
            <w:proofErr w:type="gramStart"/>
            <w:r>
              <w:rPr>
                <w:b/>
                <w:bCs/>
                <w:sz w:val="18"/>
                <w:szCs w:val="18"/>
              </w:rPr>
              <w:t>and</w:t>
            </w:r>
            <w:proofErr w:type="gramEnd"/>
            <w:r>
              <w:rPr>
                <w:b/>
                <w:bCs/>
                <w:sz w:val="18"/>
                <w:szCs w:val="18"/>
              </w:rPr>
              <w:t xml:space="preserve"> mathematics leadership.</w:t>
            </w:r>
          </w:p>
        </w:tc>
      </w:tr>
      <w:tr w:rsidR="00F5759A" w:rsidRPr="002F72EC" w:rsidTr="002F72EC">
        <w:trPr>
          <w:trHeight w:val="845"/>
        </w:trPr>
        <w:tc>
          <w:tcPr>
            <w:tcW w:w="8320" w:type="dxa"/>
          </w:tcPr>
          <w:p w:rsidR="00290952" w:rsidRDefault="00290952" w:rsidP="00290952">
            <w:pPr>
              <w:autoSpaceDE w:val="0"/>
              <w:autoSpaceDN w:val="0"/>
              <w:adjustRightInd w:val="0"/>
              <w:rPr>
                <w:sz w:val="18"/>
                <w:szCs w:val="18"/>
              </w:rPr>
            </w:pPr>
            <w:r>
              <w:rPr>
                <w:sz w:val="18"/>
                <w:szCs w:val="18"/>
              </w:rPr>
              <w:t>In their role as teacher, lead teacher, and/or coach/mentor, elementary mathematics specialist candidates:</w:t>
            </w:r>
          </w:p>
          <w:p w:rsidR="00290952" w:rsidRDefault="00290952" w:rsidP="00290952">
            <w:pPr>
              <w:autoSpaceDE w:val="0"/>
              <w:autoSpaceDN w:val="0"/>
              <w:adjustRightInd w:val="0"/>
              <w:rPr>
                <w:sz w:val="18"/>
                <w:szCs w:val="18"/>
              </w:rPr>
            </w:pPr>
            <w:r>
              <w:rPr>
                <w:sz w:val="18"/>
                <w:szCs w:val="18"/>
              </w:rPr>
              <w:t>2a) Use problem solving to develop conceptual understanding, make sense of a wide variety of problems and</w:t>
            </w:r>
          </w:p>
          <w:p w:rsidR="00290952" w:rsidRDefault="00290952" w:rsidP="00290952">
            <w:pPr>
              <w:autoSpaceDE w:val="0"/>
              <w:autoSpaceDN w:val="0"/>
              <w:adjustRightInd w:val="0"/>
              <w:rPr>
                <w:sz w:val="18"/>
                <w:szCs w:val="18"/>
              </w:rPr>
            </w:pPr>
            <w:r>
              <w:rPr>
                <w:sz w:val="18"/>
                <w:szCs w:val="18"/>
              </w:rPr>
              <w:t>persevere in solving them, apply and adapt a variety of strategies in solving problems confronted within the</w:t>
            </w:r>
          </w:p>
          <w:p w:rsidR="00290952" w:rsidRDefault="00290952" w:rsidP="00290952">
            <w:pPr>
              <w:autoSpaceDE w:val="0"/>
              <w:autoSpaceDN w:val="0"/>
              <w:adjustRightInd w:val="0"/>
              <w:rPr>
                <w:sz w:val="18"/>
                <w:szCs w:val="18"/>
              </w:rPr>
            </w:pPr>
            <w:proofErr w:type="gramStart"/>
            <w:r>
              <w:rPr>
                <w:sz w:val="18"/>
                <w:szCs w:val="18"/>
              </w:rPr>
              <w:t>field</w:t>
            </w:r>
            <w:proofErr w:type="gramEnd"/>
            <w:r>
              <w:rPr>
                <w:sz w:val="18"/>
                <w:szCs w:val="18"/>
              </w:rPr>
              <w:t xml:space="preserve"> of mathematics and other contexts, and formulate and test conjectures in order to frame generalizations.</w:t>
            </w:r>
          </w:p>
          <w:p w:rsidR="00290952" w:rsidRDefault="00290952" w:rsidP="00290952">
            <w:pPr>
              <w:autoSpaceDE w:val="0"/>
              <w:autoSpaceDN w:val="0"/>
              <w:adjustRightInd w:val="0"/>
              <w:rPr>
                <w:sz w:val="18"/>
                <w:szCs w:val="18"/>
              </w:rPr>
            </w:pPr>
            <w:r>
              <w:rPr>
                <w:sz w:val="18"/>
                <w:szCs w:val="18"/>
              </w:rPr>
              <w:t>2b) Reason abstractly, reflectively, and quantitatively with attention to units, constructing viable arguments and</w:t>
            </w:r>
          </w:p>
          <w:p w:rsidR="00290952" w:rsidRDefault="00290952" w:rsidP="00290952">
            <w:pPr>
              <w:autoSpaceDE w:val="0"/>
              <w:autoSpaceDN w:val="0"/>
              <w:adjustRightInd w:val="0"/>
              <w:rPr>
                <w:sz w:val="18"/>
                <w:szCs w:val="18"/>
              </w:rPr>
            </w:pPr>
            <w:r>
              <w:rPr>
                <w:sz w:val="18"/>
                <w:szCs w:val="18"/>
              </w:rPr>
              <w:t>proofs, and critiquing the reasoning of others; represent and model generalizations using mathematics;</w:t>
            </w:r>
          </w:p>
          <w:p w:rsidR="00290952" w:rsidRDefault="00290952" w:rsidP="00290952">
            <w:pPr>
              <w:autoSpaceDE w:val="0"/>
              <w:autoSpaceDN w:val="0"/>
              <w:adjustRightInd w:val="0"/>
              <w:rPr>
                <w:sz w:val="18"/>
                <w:szCs w:val="18"/>
              </w:rPr>
            </w:pPr>
            <w:r>
              <w:rPr>
                <w:sz w:val="18"/>
                <w:szCs w:val="18"/>
              </w:rPr>
              <w:t>recognize structure and express regularity in patterns of mathematical reasoning; use multiple representations</w:t>
            </w:r>
          </w:p>
          <w:p w:rsidR="00290952" w:rsidRDefault="00290952" w:rsidP="00290952">
            <w:pPr>
              <w:autoSpaceDE w:val="0"/>
              <w:autoSpaceDN w:val="0"/>
              <w:adjustRightInd w:val="0"/>
              <w:rPr>
                <w:sz w:val="18"/>
                <w:szCs w:val="18"/>
              </w:rPr>
            </w:pPr>
            <w:r>
              <w:rPr>
                <w:sz w:val="18"/>
                <w:szCs w:val="18"/>
              </w:rPr>
              <w:t>to model and describe mathematics; and utilize appropriate mathematical vocabulary and symbols to</w:t>
            </w:r>
          </w:p>
          <w:p w:rsidR="00290952" w:rsidRDefault="00290952" w:rsidP="00290952">
            <w:pPr>
              <w:autoSpaceDE w:val="0"/>
              <w:autoSpaceDN w:val="0"/>
              <w:adjustRightInd w:val="0"/>
              <w:rPr>
                <w:sz w:val="18"/>
                <w:szCs w:val="18"/>
              </w:rPr>
            </w:pPr>
            <w:proofErr w:type="gramStart"/>
            <w:r>
              <w:rPr>
                <w:sz w:val="18"/>
                <w:szCs w:val="18"/>
              </w:rPr>
              <w:t>communicate</w:t>
            </w:r>
            <w:proofErr w:type="gramEnd"/>
            <w:r>
              <w:rPr>
                <w:sz w:val="18"/>
                <w:szCs w:val="18"/>
              </w:rPr>
              <w:t xml:space="preserve"> mathematical ideas to others.</w:t>
            </w:r>
          </w:p>
          <w:p w:rsidR="00290952" w:rsidRDefault="00290952" w:rsidP="00290952">
            <w:pPr>
              <w:autoSpaceDE w:val="0"/>
              <w:autoSpaceDN w:val="0"/>
              <w:adjustRightInd w:val="0"/>
              <w:rPr>
                <w:sz w:val="18"/>
                <w:szCs w:val="18"/>
              </w:rPr>
            </w:pPr>
            <w:r>
              <w:rPr>
                <w:sz w:val="18"/>
                <w:szCs w:val="18"/>
              </w:rPr>
              <w:t>2c) Formulate, represent, analyze, and interpret mathematical models derived from real-world contexts or</w:t>
            </w:r>
          </w:p>
          <w:p w:rsidR="00290952" w:rsidRDefault="00290952" w:rsidP="00290952">
            <w:pPr>
              <w:autoSpaceDE w:val="0"/>
              <w:autoSpaceDN w:val="0"/>
              <w:adjustRightInd w:val="0"/>
              <w:rPr>
                <w:sz w:val="18"/>
                <w:szCs w:val="18"/>
              </w:rPr>
            </w:pPr>
            <w:proofErr w:type="gramStart"/>
            <w:r>
              <w:rPr>
                <w:sz w:val="18"/>
                <w:szCs w:val="18"/>
              </w:rPr>
              <w:t>mathematical</w:t>
            </w:r>
            <w:proofErr w:type="gramEnd"/>
            <w:r>
              <w:rPr>
                <w:sz w:val="18"/>
                <w:szCs w:val="18"/>
              </w:rPr>
              <w:t xml:space="preserve"> problems.</w:t>
            </w:r>
          </w:p>
          <w:p w:rsidR="00290952" w:rsidRDefault="00290952" w:rsidP="00290952">
            <w:pPr>
              <w:autoSpaceDE w:val="0"/>
              <w:autoSpaceDN w:val="0"/>
              <w:adjustRightInd w:val="0"/>
              <w:rPr>
                <w:sz w:val="18"/>
                <w:szCs w:val="18"/>
              </w:rPr>
            </w:pPr>
            <w:r>
              <w:rPr>
                <w:sz w:val="18"/>
                <w:szCs w:val="18"/>
              </w:rPr>
              <w:t>2d) Organize mathematical thinking and use the language of mathematics to express ideas precisely, both</w:t>
            </w:r>
          </w:p>
          <w:p w:rsidR="00290952" w:rsidRDefault="00290952" w:rsidP="00290952">
            <w:pPr>
              <w:autoSpaceDE w:val="0"/>
              <w:autoSpaceDN w:val="0"/>
              <w:adjustRightInd w:val="0"/>
              <w:rPr>
                <w:sz w:val="18"/>
                <w:szCs w:val="18"/>
              </w:rPr>
            </w:pPr>
            <w:proofErr w:type="gramStart"/>
            <w:r>
              <w:rPr>
                <w:sz w:val="18"/>
                <w:szCs w:val="18"/>
              </w:rPr>
              <w:t>orally</w:t>
            </w:r>
            <w:proofErr w:type="gramEnd"/>
            <w:r>
              <w:rPr>
                <w:sz w:val="18"/>
                <w:szCs w:val="18"/>
              </w:rPr>
              <w:t xml:space="preserve"> and in writing to multiple audiences.</w:t>
            </w:r>
          </w:p>
          <w:p w:rsidR="00290952" w:rsidRDefault="00290952" w:rsidP="00290952">
            <w:pPr>
              <w:autoSpaceDE w:val="0"/>
              <w:autoSpaceDN w:val="0"/>
              <w:adjustRightInd w:val="0"/>
              <w:rPr>
                <w:sz w:val="18"/>
                <w:szCs w:val="18"/>
              </w:rPr>
            </w:pPr>
            <w:r>
              <w:rPr>
                <w:sz w:val="18"/>
                <w:szCs w:val="18"/>
              </w:rPr>
              <w:t>2e) Demonstrate the interconnectedness of mathematical ideas and how they build on one another and</w:t>
            </w:r>
          </w:p>
          <w:p w:rsidR="00290952" w:rsidRDefault="00290952" w:rsidP="00290952">
            <w:pPr>
              <w:autoSpaceDE w:val="0"/>
              <w:autoSpaceDN w:val="0"/>
              <w:adjustRightInd w:val="0"/>
              <w:rPr>
                <w:sz w:val="18"/>
                <w:szCs w:val="18"/>
              </w:rPr>
            </w:pPr>
            <w:r>
              <w:rPr>
                <w:sz w:val="18"/>
                <w:szCs w:val="18"/>
              </w:rPr>
              <w:t>recognize and apply mathematical connections among mathematical ideas and across various content areas and</w:t>
            </w:r>
          </w:p>
          <w:p w:rsidR="00290952" w:rsidRDefault="00290952" w:rsidP="00290952">
            <w:pPr>
              <w:autoSpaceDE w:val="0"/>
              <w:autoSpaceDN w:val="0"/>
              <w:adjustRightInd w:val="0"/>
              <w:rPr>
                <w:sz w:val="18"/>
                <w:szCs w:val="18"/>
              </w:rPr>
            </w:pPr>
            <w:proofErr w:type="gramStart"/>
            <w:r>
              <w:rPr>
                <w:sz w:val="18"/>
                <w:szCs w:val="18"/>
              </w:rPr>
              <w:t>real-world</w:t>
            </w:r>
            <w:proofErr w:type="gramEnd"/>
            <w:r>
              <w:rPr>
                <w:sz w:val="18"/>
                <w:szCs w:val="18"/>
              </w:rPr>
              <w:t xml:space="preserve"> contexts.</w:t>
            </w:r>
          </w:p>
          <w:p w:rsidR="00290952" w:rsidRDefault="00290952" w:rsidP="00290952">
            <w:pPr>
              <w:autoSpaceDE w:val="0"/>
              <w:autoSpaceDN w:val="0"/>
              <w:adjustRightInd w:val="0"/>
              <w:rPr>
                <w:sz w:val="18"/>
                <w:szCs w:val="18"/>
              </w:rPr>
            </w:pPr>
            <w:r>
              <w:rPr>
                <w:sz w:val="18"/>
                <w:szCs w:val="18"/>
              </w:rPr>
              <w:lastRenderedPageBreak/>
              <w:t>2f) Model how the development of mathematical understanding within and among mathematical domains</w:t>
            </w:r>
          </w:p>
          <w:p w:rsidR="00290952" w:rsidRDefault="00290952" w:rsidP="00290952">
            <w:pPr>
              <w:autoSpaceDE w:val="0"/>
              <w:autoSpaceDN w:val="0"/>
              <w:adjustRightInd w:val="0"/>
              <w:rPr>
                <w:sz w:val="18"/>
                <w:szCs w:val="18"/>
              </w:rPr>
            </w:pPr>
            <w:r>
              <w:rPr>
                <w:sz w:val="18"/>
                <w:szCs w:val="18"/>
              </w:rPr>
              <w:t>intersects with the mathematical practices of problem solving, reasoning, communicating, connecting, and</w:t>
            </w:r>
          </w:p>
          <w:p w:rsidR="00F5759A" w:rsidRPr="002F72EC" w:rsidRDefault="00290952" w:rsidP="00290952">
            <w:pPr>
              <w:rPr>
                <w:rFonts w:ascii="Tahoma" w:hAnsi="Tahoma" w:cs="Tahoma"/>
                <w:sz w:val="22"/>
                <w:szCs w:val="22"/>
              </w:rPr>
            </w:pPr>
            <w:proofErr w:type="gramStart"/>
            <w:r>
              <w:rPr>
                <w:sz w:val="18"/>
                <w:szCs w:val="18"/>
              </w:rPr>
              <w:t>representing</w:t>
            </w:r>
            <w:proofErr w:type="gramEnd"/>
            <w:r>
              <w:rPr>
                <w:sz w:val="18"/>
                <w:szCs w:val="18"/>
              </w:rPr>
              <w:t>.</w:t>
            </w:r>
          </w:p>
        </w:tc>
        <w:tc>
          <w:tcPr>
            <w:tcW w:w="5108" w:type="dxa"/>
          </w:tcPr>
          <w:p w:rsidR="00F5759A" w:rsidRPr="002F72EC" w:rsidRDefault="00F5759A" w:rsidP="00EC2149">
            <w:pPr>
              <w:rPr>
                <w:sz w:val="22"/>
                <w:szCs w:val="22"/>
              </w:rPr>
            </w:pPr>
            <w:r w:rsidRPr="002F72EC">
              <w:rPr>
                <w:sz w:val="36"/>
                <w:szCs w:val="36"/>
              </w:rPr>
              <w:lastRenderedPageBreak/>
              <w:t>□</w:t>
            </w:r>
            <w:r w:rsidRPr="002F72EC">
              <w:rPr>
                <w:sz w:val="22"/>
                <w:szCs w:val="22"/>
              </w:rPr>
              <w:t xml:space="preserve">#1     </w:t>
            </w:r>
            <w:r w:rsidRPr="002F72EC">
              <w:rPr>
                <w:sz w:val="36"/>
                <w:szCs w:val="36"/>
              </w:rPr>
              <w:t>□</w:t>
            </w:r>
            <w:r w:rsidRPr="002F72EC">
              <w:rPr>
                <w:sz w:val="22"/>
                <w:szCs w:val="22"/>
              </w:rPr>
              <w:t xml:space="preserve">#2     </w:t>
            </w:r>
            <w:r w:rsidRPr="002F72EC">
              <w:rPr>
                <w:sz w:val="36"/>
                <w:szCs w:val="36"/>
              </w:rPr>
              <w:t>□</w:t>
            </w:r>
            <w:r w:rsidRPr="002F72EC">
              <w:rPr>
                <w:sz w:val="22"/>
                <w:szCs w:val="22"/>
              </w:rPr>
              <w:t xml:space="preserve">#3     </w:t>
            </w:r>
            <w:r w:rsidRPr="002F72EC">
              <w:rPr>
                <w:sz w:val="36"/>
                <w:szCs w:val="36"/>
              </w:rPr>
              <w:t>□</w:t>
            </w:r>
            <w:r w:rsidRPr="002F72EC">
              <w:rPr>
                <w:sz w:val="22"/>
                <w:szCs w:val="22"/>
              </w:rPr>
              <w:t>#4</w:t>
            </w:r>
          </w:p>
          <w:p w:rsidR="00F5759A" w:rsidRPr="002F72EC" w:rsidRDefault="00F5759A" w:rsidP="00EC2149">
            <w:pPr>
              <w:rPr>
                <w:sz w:val="22"/>
                <w:szCs w:val="22"/>
              </w:rPr>
            </w:pPr>
            <w:r w:rsidRPr="002F72EC">
              <w:rPr>
                <w:sz w:val="36"/>
                <w:szCs w:val="36"/>
              </w:rPr>
              <w:t>□</w:t>
            </w:r>
            <w:r w:rsidRPr="002F72EC">
              <w:rPr>
                <w:sz w:val="22"/>
                <w:szCs w:val="22"/>
              </w:rPr>
              <w:t xml:space="preserve">#5     </w:t>
            </w:r>
            <w:r w:rsidRPr="002F72EC">
              <w:rPr>
                <w:sz w:val="36"/>
                <w:szCs w:val="36"/>
              </w:rPr>
              <w:t>□</w:t>
            </w:r>
            <w:r w:rsidRPr="002F72EC">
              <w:rPr>
                <w:sz w:val="22"/>
                <w:szCs w:val="22"/>
              </w:rPr>
              <w:t xml:space="preserve">#6     </w:t>
            </w:r>
            <w:r w:rsidRPr="002F72EC">
              <w:rPr>
                <w:sz w:val="36"/>
                <w:szCs w:val="36"/>
              </w:rPr>
              <w:t>□</w:t>
            </w:r>
            <w:r w:rsidRPr="002F72EC">
              <w:rPr>
                <w:sz w:val="22"/>
                <w:szCs w:val="22"/>
              </w:rPr>
              <w:t xml:space="preserve">#7     </w:t>
            </w:r>
            <w:r w:rsidRPr="002F72EC">
              <w:rPr>
                <w:sz w:val="36"/>
                <w:szCs w:val="36"/>
              </w:rPr>
              <w:t>□</w:t>
            </w:r>
            <w:r w:rsidRPr="002F72EC">
              <w:rPr>
                <w:sz w:val="22"/>
                <w:szCs w:val="22"/>
              </w:rPr>
              <w:t>#8</w:t>
            </w:r>
          </w:p>
        </w:tc>
      </w:tr>
      <w:tr w:rsidR="00B128A8" w:rsidRPr="002F72EC" w:rsidTr="00B128A8">
        <w:trPr>
          <w:trHeight w:val="845"/>
        </w:trPr>
        <w:tc>
          <w:tcPr>
            <w:tcW w:w="13428" w:type="dxa"/>
            <w:gridSpan w:val="2"/>
            <w:shd w:val="clear" w:color="auto" w:fill="D9D9D9"/>
          </w:tcPr>
          <w:p w:rsidR="00B128A8" w:rsidRDefault="00B128A8" w:rsidP="003F523F">
            <w:pPr>
              <w:rPr>
                <w:b/>
                <w:bCs/>
                <w:sz w:val="18"/>
                <w:szCs w:val="18"/>
              </w:rPr>
            </w:pPr>
            <w:r>
              <w:rPr>
                <w:b/>
                <w:bCs/>
                <w:sz w:val="18"/>
                <w:szCs w:val="18"/>
              </w:rPr>
              <w:lastRenderedPageBreak/>
              <w:t>Standard 3: Content Pedagogy</w:t>
            </w:r>
          </w:p>
          <w:p w:rsidR="00B128A8" w:rsidRPr="00D214DD" w:rsidRDefault="00290952" w:rsidP="00D214DD">
            <w:pPr>
              <w:autoSpaceDE w:val="0"/>
              <w:autoSpaceDN w:val="0"/>
              <w:adjustRightInd w:val="0"/>
              <w:rPr>
                <w:b/>
                <w:bCs/>
                <w:sz w:val="18"/>
                <w:szCs w:val="18"/>
              </w:rPr>
            </w:pPr>
            <w:r>
              <w:rPr>
                <w:b/>
                <w:bCs/>
                <w:sz w:val="18"/>
                <w:szCs w:val="18"/>
              </w:rPr>
              <w:t>Effective elementary mathematics specialists apply knowledge of curriculum standards for mathematics</w:t>
            </w:r>
            <w:r w:rsidR="00D214DD">
              <w:rPr>
                <w:b/>
                <w:bCs/>
                <w:sz w:val="18"/>
                <w:szCs w:val="18"/>
              </w:rPr>
              <w:t xml:space="preserve"> </w:t>
            </w:r>
            <w:r>
              <w:rPr>
                <w:b/>
                <w:bCs/>
                <w:sz w:val="18"/>
                <w:szCs w:val="18"/>
              </w:rPr>
              <w:t>and their relationship to student learning within and across mathematical domains in teaching</w:t>
            </w:r>
            <w:r w:rsidR="00D214DD">
              <w:rPr>
                <w:b/>
                <w:bCs/>
                <w:sz w:val="18"/>
                <w:szCs w:val="18"/>
              </w:rPr>
              <w:t xml:space="preserve"> </w:t>
            </w:r>
            <w:r>
              <w:rPr>
                <w:b/>
                <w:bCs/>
                <w:sz w:val="18"/>
                <w:szCs w:val="18"/>
              </w:rPr>
              <w:t>elementary students and coaching/mentoring elementary classroom teachers. They incorporate</w:t>
            </w:r>
            <w:r w:rsidR="00D214DD">
              <w:rPr>
                <w:b/>
                <w:bCs/>
                <w:sz w:val="18"/>
                <w:szCs w:val="18"/>
              </w:rPr>
              <w:t xml:space="preserve"> </w:t>
            </w:r>
            <w:r>
              <w:rPr>
                <w:b/>
                <w:bCs/>
                <w:sz w:val="18"/>
                <w:szCs w:val="18"/>
              </w:rPr>
              <w:t>research-based mathematical experiences and include multiple instructional strategies and mathematic</w:t>
            </w:r>
            <w:r w:rsidR="00D214DD">
              <w:rPr>
                <w:b/>
                <w:bCs/>
                <w:sz w:val="18"/>
                <w:szCs w:val="18"/>
              </w:rPr>
              <w:t xml:space="preserve"> </w:t>
            </w:r>
            <w:r>
              <w:rPr>
                <w:b/>
                <w:bCs/>
                <w:sz w:val="18"/>
                <w:szCs w:val="18"/>
              </w:rPr>
              <w:t>specific</w:t>
            </w:r>
            <w:r w:rsidR="00D214DD">
              <w:rPr>
                <w:b/>
                <w:bCs/>
                <w:sz w:val="18"/>
                <w:szCs w:val="18"/>
              </w:rPr>
              <w:t xml:space="preserve"> </w:t>
            </w:r>
            <w:r>
              <w:rPr>
                <w:b/>
                <w:bCs/>
                <w:sz w:val="18"/>
                <w:szCs w:val="18"/>
              </w:rPr>
              <w:t>technological tools in their teaching and coaching/mentoring to develop all students’</w:t>
            </w:r>
            <w:r w:rsidR="00D214DD">
              <w:rPr>
                <w:b/>
                <w:bCs/>
                <w:sz w:val="18"/>
                <w:szCs w:val="18"/>
              </w:rPr>
              <w:t xml:space="preserve"> </w:t>
            </w:r>
            <w:r>
              <w:rPr>
                <w:b/>
                <w:bCs/>
                <w:sz w:val="18"/>
                <w:szCs w:val="18"/>
              </w:rPr>
              <w:t>mathematical understanding and proficiency. As teacher, lead teacher, and coach/mentor they provide</w:t>
            </w:r>
            <w:r w:rsidR="00D214DD">
              <w:rPr>
                <w:b/>
                <w:bCs/>
                <w:sz w:val="18"/>
                <w:szCs w:val="18"/>
              </w:rPr>
              <w:t xml:space="preserve"> </w:t>
            </w:r>
            <w:r>
              <w:rPr>
                <w:b/>
                <w:bCs/>
                <w:sz w:val="18"/>
                <w:szCs w:val="18"/>
              </w:rPr>
              <w:t>and assist teachers in providing students with opportunities to do mathematics – talking about it and</w:t>
            </w:r>
            <w:r w:rsidR="00D214DD">
              <w:rPr>
                <w:b/>
                <w:bCs/>
                <w:sz w:val="18"/>
                <w:szCs w:val="18"/>
              </w:rPr>
              <w:t xml:space="preserve"> </w:t>
            </w:r>
            <w:r>
              <w:rPr>
                <w:b/>
                <w:bCs/>
                <w:sz w:val="18"/>
                <w:szCs w:val="18"/>
              </w:rPr>
              <w:t>connecting it to both theoretical and real-world contexts. They plan, select, implement, interpret, and</w:t>
            </w:r>
            <w:r w:rsidR="00D214DD">
              <w:rPr>
                <w:b/>
                <w:bCs/>
                <w:sz w:val="18"/>
                <w:szCs w:val="18"/>
              </w:rPr>
              <w:t xml:space="preserve"> </w:t>
            </w:r>
            <w:r>
              <w:rPr>
                <w:b/>
                <w:bCs/>
                <w:sz w:val="18"/>
                <w:szCs w:val="18"/>
              </w:rPr>
              <w:t>assist teachers in the incorporation of formative and summative assessments for monitoring student</w:t>
            </w:r>
            <w:r w:rsidR="00D214DD">
              <w:rPr>
                <w:b/>
                <w:bCs/>
                <w:sz w:val="18"/>
                <w:szCs w:val="18"/>
              </w:rPr>
              <w:t xml:space="preserve"> </w:t>
            </w:r>
            <w:r>
              <w:rPr>
                <w:b/>
                <w:bCs/>
                <w:sz w:val="18"/>
                <w:szCs w:val="18"/>
              </w:rPr>
              <w:t>learning, measuring student mathematical understanding, and informing practice.</w:t>
            </w:r>
          </w:p>
        </w:tc>
      </w:tr>
      <w:tr w:rsidR="00F5759A" w:rsidRPr="002F72EC" w:rsidTr="002F72EC">
        <w:trPr>
          <w:trHeight w:val="854"/>
        </w:trPr>
        <w:tc>
          <w:tcPr>
            <w:tcW w:w="8320" w:type="dxa"/>
          </w:tcPr>
          <w:p w:rsidR="00290952" w:rsidRDefault="00290952" w:rsidP="00290952">
            <w:pPr>
              <w:autoSpaceDE w:val="0"/>
              <w:autoSpaceDN w:val="0"/>
              <w:adjustRightInd w:val="0"/>
              <w:rPr>
                <w:sz w:val="18"/>
                <w:szCs w:val="18"/>
              </w:rPr>
            </w:pPr>
            <w:r>
              <w:rPr>
                <w:sz w:val="18"/>
                <w:szCs w:val="18"/>
              </w:rPr>
              <w:t>In their role as teacher, lead teacher, and/or coach/mentor, elementary mathematics specialist candidates:</w:t>
            </w:r>
          </w:p>
          <w:p w:rsidR="00290952" w:rsidRDefault="00290952" w:rsidP="00290952">
            <w:pPr>
              <w:autoSpaceDE w:val="0"/>
              <w:autoSpaceDN w:val="0"/>
              <w:adjustRightInd w:val="0"/>
              <w:rPr>
                <w:sz w:val="18"/>
                <w:szCs w:val="18"/>
              </w:rPr>
            </w:pPr>
            <w:r>
              <w:rPr>
                <w:sz w:val="18"/>
                <w:szCs w:val="18"/>
              </w:rPr>
              <w:t>3a) Apply knowledge of curriculum standards for elementary mathematics and their relationship to student</w:t>
            </w:r>
          </w:p>
          <w:p w:rsidR="00290952" w:rsidRDefault="00290952" w:rsidP="00290952">
            <w:pPr>
              <w:autoSpaceDE w:val="0"/>
              <w:autoSpaceDN w:val="0"/>
              <w:adjustRightInd w:val="0"/>
              <w:rPr>
                <w:sz w:val="18"/>
                <w:szCs w:val="18"/>
              </w:rPr>
            </w:pPr>
            <w:r>
              <w:rPr>
                <w:sz w:val="18"/>
                <w:szCs w:val="18"/>
              </w:rPr>
              <w:t>learning within and across mathematical domains in teaching elementary students and coaching/mentoring</w:t>
            </w:r>
          </w:p>
          <w:p w:rsidR="00290952" w:rsidRDefault="00290952" w:rsidP="00290952">
            <w:pPr>
              <w:autoSpaceDE w:val="0"/>
              <w:autoSpaceDN w:val="0"/>
              <w:adjustRightInd w:val="0"/>
              <w:rPr>
                <w:sz w:val="18"/>
                <w:szCs w:val="18"/>
              </w:rPr>
            </w:pPr>
            <w:proofErr w:type="gramStart"/>
            <w:r>
              <w:rPr>
                <w:sz w:val="18"/>
                <w:szCs w:val="18"/>
              </w:rPr>
              <w:t>elementary</w:t>
            </w:r>
            <w:proofErr w:type="gramEnd"/>
            <w:r>
              <w:rPr>
                <w:sz w:val="18"/>
                <w:szCs w:val="18"/>
              </w:rPr>
              <w:t xml:space="preserve"> classroom teachers.</w:t>
            </w:r>
          </w:p>
          <w:p w:rsidR="00290952" w:rsidRDefault="00290952" w:rsidP="00290952">
            <w:pPr>
              <w:autoSpaceDE w:val="0"/>
              <w:autoSpaceDN w:val="0"/>
              <w:adjustRightInd w:val="0"/>
              <w:rPr>
                <w:sz w:val="18"/>
                <w:szCs w:val="18"/>
              </w:rPr>
            </w:pPr>
            <w:r>
              <w:rPr>
                <w:sz w:val="18"/>
                <w:szCs w:val="18"/>
              </w:rPr>
              <w:t>3b) Analyze and consider research in planning for and leading students and the teachers they coach/mentor in</w:t>
            </w:r>
          </w:p>
          <w:p w:rsidR="00290952" w:rsidRDefault="00290952" w:rsidP="00290952">
            <w:pPr>
              <w:autoSpaceDE w:val="0"/>
              <w:autoSpaceDN w:val="0"/>
              <w:adjustRightInd w:val="0"/>
              <w:rPr>
                <w:sz w:val="18"/>
                <w:szCs w:val="18"/>
              </w:rPr>
            </w:pPr>
            <w:proofErr w:type="gramStart"/>
            <w:r>
              <w:rPr>
                <w:sz w:val="18"/>
                <w:szCs w:val="18"/>
              </w:rPr>
              <w:t>rich</w:t>
            </w:r>
            <w:proofErr w:type="gramEnd"/>
            <w:r>
              <w:rPr>
                <w:sz w:val="18"/>
                <w:szCs w:val="18"/>
              </w:rPr>
              <w:t xml:space="preserve"> mathematical learning experiences.</w:t>
            </w:r>
          </w:p>
          <w:p w:rsidR="00290952" w:rsidRDefault="00290952" w:rsidP="00290952">
            <w:pPr>
              <w:autoSpaceDE w:val="0"/>
              <w:autoSpaceDN w:val="0"/>
              <w:adjustRightInd w:val="0"/>
              <w:rPr>
                <w:sz w:val="18"/>
                <w:szCs w:val="18"/>
              </w:rPr>
            </w:pPr>
            <w:r>
              <w:rPr>
                <w:sz w:val="18"/>
                <w:szCs w:val="18"/>
              </w:rPr>
              <w:t>3c) Plan and assist others in planning lessons and units that incorporate a variety of strategies, differentiated</w:t>
            </w:r>
          </w:p>
          <w:p w:rsidR="00290952" w:rsidRDefault="00290952" w:rsidP="00290952">
            <w:pPr>
              <w:autoSpaceDE w:val="0"/>
              <w:autoSpaceDN w:val="0"/>
              <w:adjustRightInd w:val="0"/>
              <w:rPr>
                <w:sz w:val="18"/>
                <w:szCs w:val="18"/>
              </w:rPr>
            </w:pPr>
            <w:r>
              <w:rPr>
                <w:sz w:val="18"/>
                <w:szCs w:val="18"/>
              </w:rPr>
              <w:t>instruction for diverse populations, and mathematics-specific and instructional technologies in building all</w:t>
            </w:r>
          </w:p>
          <w:p w:rsidR="00290952" w:rsidRDefault="00290952" w:rsidP="00290952">
            <w:pPr>
              <w:autoSpaceDE w:val="0"/>
              <w:autoSpaceDN w:val="0"/>
              <w:adjustRightInd w:val="0"/>
              <w:rPr>
                <w:sz w:val="18"/>
                <w:szCs w:val="18"/>
              </w:rPr>
            </w:pPr>
            <w:proofErr w:type="gramStart"/>
            <w:r>
              <w:rPr>
                <w:sz w:val="18"/>
                <w:szCs w:val="18"/>
              </w:rPr>
              <w:t>students</w:t>
            </w:r>
            <w:proofErr w:type="gramEnd"/>
            <w:r>
              <w:rPr>
                <w:sz w:val="18"/>
                <w:szCs w:val="18"/>
              </w:rPr>
              <w:t>’ conceptual understanding and procedural proficiency.</w:t>
            </w:r>
          </w:p>
          <w:p w:rsidR="00290952" w:rsidRDefault="00290952" w:rsidP="00290952">
            <w:pPr>
              <w:autoSpaceDE w:val="0"/>
              <w:autoSpaceDN w:val="0"/>
              <w:adjustRightInd w:val="0"/>
              <w:rPr>
                <w:sz w:val="18"/>
                <w:szCs w:val="18"/>
              </w:rPr>
            </w:pPr>
            <w:r>
              <w:rPr>
                <w:sz w:val="18"/>
                <w:szCs w:val="18"/>
              </w:rPr>
              <w:t>3d) Provide students and teachers with opportunities to communicate about mathematics and make connections</w:t>
            </w:r>
          </w:p>
          <w:p w:rsidR="00290952" w:rsidRDefault="00290952" w:rsidP="00290952">
            <w:pPr>
              <w:autoSpaceDE w:val="0"/>
              <w:autoSpaceDN w:val="0"/>
              <w:adjustRightInd w:val="0"/>
              <w:rPr>
                <w:sz w:val="18"/>
                <w:szCs w:val="18"/>
              </w:rPr>
            </w:pPr>
            <w:proofErr w:type="gramStart"/>
            <w:r>
              <w:rPr>
                <w:sz w:val="18"/>
                <w:szCs w:val="18"/>
              </w:rPr>
              <w:t>among</w:t>
            </w:r>
            <w:proofErr w:type="gramEnd"/>
            <w:r>
              <w:rPr>
                <w:sz w:val="18"/>
                <w:szCs w:val="18"/>
              </w:rPr>
              <w:t xml:space="preserve"> mathematics, other content areas, everyday life, and the workplace.</w:t>
            </w:r>
          </w:p>
          <w:p w:rsidR="00290952" w:rsidRDefault="00290952" w:rsidP="00290952">
            <w:pPr>
              <w:autoSpaceDE w:val="0"/>
              <w:autoSpaceDN w:val="0"/>
              <w:adjustRightInd w:val="0"/>
              <w:rPr>
                <w:sz w:val="18"/>
                <w:szCs w:val="18"/>
              </w:rPr>
            </w:pPr>
            <w:r>
              <w:rPr>
                <w:sz w:val="18"/>
                <w:szCs w:val="18"/>
              </w:rPr>
              <w:t>3e) Implement and promote techniques related to student engagement and communication including selecting</w:t>
            </w:r>
          </w:p>
          <w:p w:rsidR="00290952" w:rsidRDefault="00290952" w:rsidP="00290952">
            <w:pPr>
              <w:autoSpaceDE w:val="0"/>
              <w:autoSpaceDN w:val="0"/>
              <w:adjustRightInd w:val="0"/>
              <w:rPr>
                <w:sz w:val="18"/>
                <w:szCs w:val="18"/>
              </w:rPr>
            </w:pPr>
            <w:r>
              <w:rPr>
                <w:sz w:val="18"/>
                <w:szCs w:val="18"/>
              </w:rPr>
              <w:t>high quality tasks, guiding mathematical discussions, identifying key mathematical ideas, identifying and</w:t>
            </w:r>
          </w:p>
          <w:p w:rsidR="00290952" w:rsidRDefault="00290952" w:rsidP="00290952">
            <w:pPr>
              <w:autoSpaceDE w:val="0"/>
              <w:autoSpaceDN w:val="0"/>
              <w:adjustRightInd w:val="0"/>
              <w:rPr>
                <w:sz w:val="18"/>
                <w:szCs w:val="18"/>
              </w:rPr>
            </w:pPr>
            <w:proofErr w:type="gramStart"/>
            <w:r>
              <w:rPr>
                <w:sz w:val="18"/>
                <w:szCs w:val="18"/>
              </w:rPr>
              <w:t>addressing</w:t>
            </w:r>
            <w:proofErr w:type="gramEnd"/>
            <w:r>
              <w:rPr>
                <w:sz w:val="18"/>
                <w:szCs w:val="18"/>
              </w:rPr>
              <w:t xml:space="preserve"> student misconceptions, and employing a range of questioning strategies.</w:t>
            </w:r>
          </w:p>
          <w:p w:rsidR="00290952" w:rsidRDefault="00290952" w:rsidP="00290952">
            <w:pPr>
              <w:autoSpaceDE w:val="0"/>
              <w:autoSpaceDN w:val="0"/>
              <w:adjustRightInd w:val="0"/>
              <w:rPr>
                <w:sz w:val="18"/>
                <w:szCs w:val="18"/>
              </w:rPr>
            </w:pPr>
            <w:r>
              <w:rPr>
                <w:sz w:val="18"/>
                <w:szCs w:val="18"/>
              </w:rPr>
              <w:t>3f) Plan, select, implement, interpret, and assist teachers in using formative and summative assessments to</w:t>
            </w:r>
          </w:p>
          <w:p w:rsidR="00290952" w:rsidRDefault="00290952" w:rsidP="00290952">
            <w:pPr>
              <w:autoSpaceDE w:val="0"/>
              <w:autoSpaceDN w:val="0"/>
              <w:adjustRightInd w:val="0"/>
              <w:rPr>
                <w:sz w:val="18"/>
                <w:szCs w:val="18"/>
              </w:rPr>
            </w:pPr>
            <w:proofErr w:type="gramStart"/>
            <w:r>
              <w:rPr>
                <w:sz w:val="18"/>
                <w:szCs w:val="18"/>
              </w:rPr>
              <w:t>inform</w:t>
            </w:r>
            <w:proofErr w:type="gramEnd"/>
            <w:r>
              <w:rPr>
                <w:sz w:val="18"/>
                <w:szCs w:val="18"/>
              </w:rPr>
              <w:t xml:space="preserve"> instruction by reflecting on mathematical proficiencies essential for all students.</w:t>
            </w:r>
          </w:p>
          <w:p w:rsidR="00290952" w:rsidRDefault="00290952" w:rsidP="00290952">
            <w:pPr>
              <w:autoSpaceDE w:val="0"/>
              <w:autoSpaceDN w:val="0"/>
              <w:adjustRightInd w:val="0"/>
              <w:rPr>
                <w:sz w:val="18"/>
                <w:szCs w:val="18"/>
              </w:rPr>
            </w:pPr>
            <w:r>
              <w:rPr>
                <w:sz w:val="18"/>
                <w:szCs w:val="18"/>
              </w:rPr>
              <w:t>3g) Monitor students’ progress and assist others, including family members, administrators and other</w:t>
            </w:r>
          </w:p>
          <w:p w:rsidR="00290952" w:rsidRDefault="00290952" w:rsidP="00290952">
            <w:pPr>
              <w:autoSpaceDE w:val="0"/>
              <w:autoSpaceDN w:val="0"/>
              <w:adjustRightInd w:val="0"/>
              <w:rPr>
                <w:sz w:val="18"/>
                <w:szCs w:val="18"/>
              </w:rPr>
            </w:pPr>
            <w:r>
              <w:rPr>
                <w:sz w:val="18"/>
                <w:szCs w:val="18"/>
              </w:rPr>
              <w:t>stakeholders, in making instructional decisions and in measuring and interpreting students’ mathematical</w:t>
            </w:r>
          </w:p>
          <w:p w:rsidR="00F5759A" w:rsidRPr="002F72EC" w:rsidRDefault="00290952" w:rsidP="00290952">
            <w:pPr>
              <w:rPr>
                <w:rFonts w:ascii="Tahoma" w:hAnsi="Tahoma" w:cs="Tahoma"/>
                <w:sz w:val="22"/>
                <w:szCs w:val="22"/>
              </w:rPr>
            </w:pPr>
            <w:proofErr w:type="gramStart"/>
            <w:r>
              <w:rPr>
                <w:sz w:val="18"/>
                <w:szCs w:val="18"/>
              </w:rPr>
              <w:t>understanding</w:t>
            </w:r>
            <w:proofErr w:type="gramEnd"/>
            <w:r>
              <w:rPr>
                <w:sz w:val="18"/>
                <w:szCs w:val="18"/>
              </w:rPr>
              <w:t xml:space="preserve"> and ability using formative and summative assessments.</w:t>
            </w:r>
          </w:p>
        </w:tc>
        <w:tc>
          <w:tcPr>
            <w:tcW w:w="5108" w:type="dxa"/>
          </w:tcPr>
          <w:p w:rsidR="00F5759A" w:rsidRPr="002F72EC" w:rsidRDefault="00F5759A" w:rsidP="00EC2149">
            <w:pPr>
              <w:rPr>
                <w:sz w:val="22"/>
                <w:szCs w:val="22"/>
              </w:rPr>
            </w:pPr>
            <w:r w:rsidRPr="002F72EC">
              <w:rPr>
                <w:sz w:val="36"/>
                <w:szCs w:val="36"/>
              </w:rPr>
              <w:t>□</w:t>
            </w:r>
            <w:r w:rsidRPr="002F72EC">
              <w:rPr>
                <w:sz w:val="22"/>
                <w:szCs w:val="22"/>
              </w:rPr>
              <w:t xml:space="preserve">#1     </w:t>
            </w:r>
            <w:r w:rsidRPr="002F72EC">
              <w:rPr>
                <w:sz w:val="36"/>
                <w:szCs w:val="36"/>
              </w:rPr>
              <w:t>□</w:t>
            </w:r>
            <w:r w:rsidRPr="002F72EC">
              <w:rPr>
                <w:sz w:val="22"/>
                <w:szCs w:val="22"/>
              </w:rPr>
              <w:t xml:space="preserve">#2     </w:t>
            </w:r>
            <w:r w:rsidRPr="002F72EC">
              <w:rPr>
                <w:sz w:val="36"/>
                <w:szCs w:val="36"/>
              </w:rPr>
              <w:t>□</w:t>
            </w:r>
            <w:r w:rsidRPr="002F72EC">
              <w:rPr>
                <w:sz w:val="22"/>
                <w:szCs w:val="22"/>
              </w:rPr>
              <w:t xml:space="preserve">#3     </w:t>
            </w:r>
            <w:r w:rsidRPr="002F72EC">
              <w:rPr>
                <w:sz w:val="36"/>
                <w:szCs w:val="36"/>
              </w:rPr>
              <w:t>□</w:t>
            </w:r>
            <w:r w:rsidRPr="002F72EC">
              <w:rPr>
                <w:sz w:val="22"/>
                <w:szCs w:val="22"/>
              </w:rPr>
              <w:t>#4</w:t>
            </w:r>
          </w:p>
          <w:p w:rsidR="00F5759A" w:rsidRPr="002F72EC" w:rsidRDefault="00F5759A" w:rsidP="00EC2149">
            <w:pPr>
              <w:rPr>
                <w:sz w:val="22"/>
                <w:szCs w:val="22"/>
              </w:rPr>
            </w:pPr>
            <w:r w:rsidRPr="002F72EC">
              <w:rPr>
                <w:sz w:val="36"/>
                <w:szCs w:val="36"/>
              </w:rPr>
              <w:t>□</w:t>
            </w:r>
            <w:r w:rsidRPr="002F72EC">
              <w:rPr>
                <w:sz w:val="22"/>
                <w:szCs w:val="22"/>
              </w:rPr>
              <w:t xml:space="preserve">#5     </w:t>
            </w:r>
            <w:r w:rsidRPr="002F72EC">
              <w:rPr>
                <w:sz w:val="36"/>
                <w:szCs w:val="36"/>
              </w:rPr>
              <w:t>□</w:t>
            </w:r>
            <w:r w:rsidRPr="002F72EC">
              <w:rPr>
                <w:sz w:val="22"/>
                <w:szCs w:val="22"/>
              </w:rPr>
              <w:t xml:space="preserve">#6     </w:t>
            </w:r>
            <w:r w:rsidRPr="002F72EC">
              <w:rPr>
                <w:sz w:val="36"/>
                <w:szCs w:val="36"/>
              </w:rPr>
              <w:t>□</w:t>
            </w:r>
            <w:r w:rsidRPr="002F72EC">
              <w:rPr>
                <w:sz w:val="22"/>
                <w:szCs w:val="22"/>
              </w:rPr>
              <w:t xml:space="preserve">#7     </w:t>
            </w:r>
            <w:r w:rsidRPr="002F72EC">
              <w:rPr>
                <w:sz w:val="36"/>
                <w:szCs w:val="36"/>
              </w:rPr>
              <w:t>□</w:t>
            </w:r>
            <w:r w:rsidRPr="002F72EC">
              <w:rPr>
                <w:sz w:val="22"/>
                <w:szCs w:val="22"/>
              </w:rPr>
              <w:t>#8</w:t>
            </w:r>
          </w:p>
        </w:tc>
      </w:tr>
      <w:tr w:rsidR="00B128A8" w:rsidRPr="002F72EC" w:rsidTr="005C4C37">
        <w:trPr>
          <w:trHeight w:val="890"/>
        </w:trPr>
        <w:tc>
          <w:tcPr>
            <w:tcW w:w="13428" w:type="dxa"/>
            <w:gridSpan w:val="2"/>
          </w:tcPr>
          <w:p w:rsidR="00B128A8" w:rsidRDefault="00B128A8" w:rsidP="00B128A8">
            <w:pPr>
              <w:shd w:val="clear" w:color="auto" w:fill="D9D9D9"/>
              <w:rPr>
                <w:b/>
                <w:bCs/>
                <w:sz w:val="18"/>
                <w:szCs w:val="18"/>
              </w:rPr>
            </w:pPr>
            <w:r>
              <w:rPr>
                <w:b/>
                <w:bCs/>
                <w:sz w:val="18"/>
                <w:szCs w:val="18"/>
              </w:rPr>
              <w:t>Standard 4: Mathematical Learning Environment</w:t>
            </w:r>
          </w:p>
          <w:p w:rsidR="00290952" w:rsidRDefault="00290952" w:rsidP="00290952">
            <w:pPr>
              <w:autoSpaceDE w:val="0"/>
              <w:autoSpaceDN w:val="0"/>
              <w:adjustRightInd w:val="0"/>
              <w:rPr>
                <w:b/>
                <w:bCs/>
                <w:sz w:val="18"/>
                <w:szCs w:val="18"/>
              </w:rPr>
            </w:pPr>
            <w:r>
              <w:rPr>
                <w:b/>
                <w:bCs/>
                <w:sz w:val="18"/>
                <w:szCs w:val="18"/>
              </w:rPr>
              <w:t>Effective elementary mathematics specialists exhibit knowledge of child, pre-adolescent, and adult</w:t>
            </w:r>
            <w:r w:rsidR="00D214DD">
              <w:rPr>
                <w:b/>
                <w:bCs/>
                <w:sz w:val="18"/>
                <w:szCs w:val="18"/>
              </w:rPr>
              <w:t xml:space="preserve"> </w:t>
            </w:r>
            <w:r>
              <w:rPr>
                <w:b/>
                <w:bCs/>
                <w:sz w:val="18"/>
                <w:szCs w:val="18"/>
              </w:rPr>
              <w:t>learning, development, and behavior. They use this knowledge to plan, create, and assist teachers in</w:t>
            </w:r>
            <w:r w:rsidR="00D214DD">
              <w:rPr>
                <w:b/>
                <w:bCs/>
                <w:sz w:val="18"/>
                <w:szCs w:val="18"/>
              </w:rPr>
              <w:t xml:space="preserve"> </w:t>
            </w:r>
            <w:r>
              <w:rPr>
                <w:b/>
                <w:bCs/>
                <w:sz w:val="18"/>
                <w:szCs w:val="18"/>
              </w:rPr>
              <w:t>planning and creating sequential learning opportunities grounded in mathematics education research</w:t>
            </w:r>
            <w:r w:rsidR="00D214DD">
              <w:rPr>
                <w:b/>
                <w:bCs/>
                <w:sz w:val="18"/>
                <w:szCs w:val="18"/>
              </w:rPr>
              <w:t xml:space="preserve"> </w:t>
            </w:r>
            <w:r>
              <w:rPr>
                <w:b/>
                <w:bCs/>
                <w:sz w:val="18"/>
                <w:szCs w:val="18"/>
              </w:rPr>
              <w:t>where students are actively engaged in the mathematics they are learning and building from prior</w:t>
            </w:r>
            <w:r w:rsidR="00D214DD">
              <w:rPr>
                <w:b/>
                <w:bCs/>
                <w:sz w:val="18"/>
                <w:szCs w:val="18"/>
              </w:rPr>
              <w:t xml:space="preserve"> </w:t>
            </w:r>
            <w:r>
              <w:rPr>
                <w:b/>
                <w:bCs/>
                <w:sz w:val="18"/>
                <w:szCs w:val="18"/>
              </w:rPr>
              <w:t>knowledge and skills. They demonstrate, promote, and assist teachers in demonstrating and promoting a</w:t>
            </w:r>
          </w:p>
          <w:p w:rsidR="00B128A8" w:rsidRPr="00B128A8" w:rsidRDefault="00290952" w:rsidP="00D214DD">
            <w:pPr>
              <w:autoSpaceDE w:val="0"/>
              <w:autoSpaceDN w:val="0"/>
              <w:adjustRightInd w:val="0"/>
              <w:rPr>
                <w:b/>
                <w:bCs/>
                <w:sz w:val="18"/>
                <w:szCs w:val="18"/>
              </w:rPr>
            </w:pPr>
            <w:proofErr w:type="gramStart"/>
            <w:r>
              <w:rPr>
                <w:b/>
                <w:bCs/>
                <w:sz w:val="18"/>
                <w:szCs w:val="18"/>
              </w:rPr>
              <w:t>positive</w:t>
            </w:r>
            <w:proofErr w:type="gramEnd"/>
            <w:r>
              <w:rPr>
                <w:b/>
                <w:bCs/>
                <w:sz w:val="18"/>
                <w:szCs w:val="18"/>
              </w:rPr>
              <w:t xml:space="preserve"> disposition toward mathematical practices and learning and exhibit and support the equitable</w:t>
            </w:r>
            <w:r w:rsidR="00D214DD">
              <w:rPr>
                <w:b/>
                <w:bCs/>
                <w:sz w:val="18"/>
                <w:szCs w:val="18"/>
              </w:rPr>
              <w:t xml:space="preserve"> </w:t>
            </w:r>
            <w:r>
              <w:rPr>
                <w:b/>
                <w:bCs/>
                <w:sz w:val="18"/>
                <w:szCs w:val="18"/>
              </w:rPr>
              <w:t>and ethical treatment of and high expectations for all students. They include and assist teachers in</w:t>
            </w:r>
            <w:r w:rsidR="00D214DD">
              <w:rPr>
                <w:b/>
                <w:bCs/>
                <w:sz w:val="18"/>
                <w:szCs w:val="18"/>
              </w:rPr>
              <w:t xml:space="preserve"> </w:t>
            </w:r>
            <w:r>
              <w:rPr>
                <w:b/>
                <w:bCs/>
                <w:sz w:val="18"/>
                <w:szCs w:val="18"/>
              </w:rPr>
              <w:t>embracing culturally relevant perspectives in teaching, in recognizing individual student differences, and</w:t>
            </w:r>
            <w:r w:rsidR="00D214DD">
              <w:rPr>
                <w:b/>
                <w:bCs/>
                <w:sz w:val="18"/>
                <w:szCs w:val="18"/>
              </w:rPr>
              <w:t xml:space="preserve"> </w:t>
            </w:r>
            <w:r>
              <w:rPr>
                <w:b/>
                <w:bCs/>
                <w:sz w:val="18"/>
                <w:szCs w:val="18"/>
              </w:rPr>
              <w:t xml:space="preserve">in using instructional tools such as </w:t>
            </w:r>
            <w:proofErr w:type="spellStart"/>
            <w:r>
              <w:rPr>
                <w:b/>
                <w:bCs/>
                <w:sz w:val="18"/>
                <w:szCs w:val="18"/>
              </w:rPr>
              <w:t>manipulatives</w:t>
            </w:r>
            <w:proofErr w:type="spellEnd"/>
            <w:r>
              <w:rPr>
                <w:b/>
                <w:bCs/>
                <w:sz w:val="18"/>
                <w:szCs w:val="18"/>
              </w:rPr>
              <w:t>, digital tools, and virtual resources to enhance student</w:t>
            </w:r>
            <w:r w:rsidR="00D214DD">
              <w:rPr>
                <w:b/>
                <w:bCs/>
                <w:sz w:val="18"/>
                <w:szCs w:val="18"/>
              </w:rPr>
              <w:t xml:space="preserve"> </w:t>
            </w:r>
            <w:r>
              <w:rPr>
                <w:b/>
                <w:bCs/>
                <w:sz w:val="18"/>
                <w:szCs w:val="18"/>
              </w:rPr>
              <w:t>learning, while recognizing the possible limitations of such tools.</w:t>
            </w:r>
          </w:p>
        </w:tc>
      </w:tr>
      <w:tr w:rsidR="00F5759A" w:rsidRPr="002F72EC" w:rsidTr="002F72EC">
        <w:trPr>
          <w:trHeight w:val="881"/>
        </w:trPr>
        <w:tc>
          <w:tcPr>
            <w:tcW w:w="8320" w:type="dxa"/>
          </w:tcPr>
          <w:p w:rsidR="00290952" w:rsidRDefault="00290952" w:rsidP="00290952">
            <w:pPr>
              <w:autoSpaceDE w:val="0"/>
              <w:autoSpaceDN w:val="0"/>
              <w:adjustRightInd w:val="0"/>
              <w:rPr>
                <w:sz w:val="18"/>
                <w:szCs w:val="18"/>
              </w:rPr>
            </w:pPr>
            <w:r>
              <w:rPr>
                <w:sz w:val="18"/>
                <w:szCs w:val="18"/>
              </w:rPr>
              <w:t>In their role as teacher, lead teacher, and/or coach/mentor, elementary mathematics specialist candidates:</w:t>
            </w:r>
          </w:p>
          <w:p w:rsidR="00290952" w:rsidRDefault="00290952" w:rsidP="00290952">
            <w:pPr>
              <w:autoSpaceDE w:val="0"/>
              <w:autoSpaceDN w:val="0"/>
              <w:adjustRightInd w:val="0"/>
              <w:rPr>
                <w:sz w:val="18"/>
                <w:szCs w:val="18"/>
              </w:rPr>
            </w:pPr>
            <w:r>
              <w:rPr>
                <w:sz w:val="18"/>
                <w:szCs w:val="18"/>
              </w:rPr>
              <w:t>4a) Exhibit knowledge of child, pre-adolescent, and adult learning, development, and behavior and demonstrate</w:t>
            </w:r>
          </w:p>
          <w:p w:rsidR="00290952" w:rsidRDefault="00290952" w:rsidP="00290952">
            <w:pPr>
              <w:autoSpaceDE w:val="0"/>
              <w:autoSpaceDN w:val="0"/>
              <w:adjustRightInd w:val="0"/>
              <w:rPr>
                <w:sz w:val="18"/>
                <w:szCs w:val="18"/>
              </w:rPr>
            </w:pPr>
            <w:proofErr w:type="gramStart"/>
            <w:r>
              <w:rPr>
                <w:sz w:val="18"/>
                <w:szCs w:val="18"/>
              </w:rPr>
              <w:t>and</w:t>
            </w:r>
            <w:proofErr w:type="gramEnd"/>
            <w:r>
              <w:rPr>
                <w:sz w:val="18"/>
                <w:szCs w:val="18"/>
              </w:rPr>
              <w:t xml:space="preserve"> promote a positive disposition toward mathematical processes and learning.</w:t>
            </w:r>
          </w:p>
          <w:p w:rsidR="00290952" w:rsidRDefault="00290952" w:rsidP="00290952">
            <w:pPr>
              <w:autoSpaceDE w:val="0"/>
              <w:autoSpaceDN w:val="0"/>
              <w:adjustRightInd w:val="0"/>
              <w:rPr>
                <w:sz w:val="18"/>
                <w:szCs w:val="18"/>
              </w:rPr>
            </w:pPr>
            <w:r>
              <w:rPr>
                <w:sz w:val="18"/>
                <w:szCs w:val="18"/>
              </w:rPr>
              <w:t>4b) Plan, create, and coach/mentor teachers in creating developmentally appropriate, sequential, and challenging learning opportunities grounded in mathematics education research in which students are actively</w:t>
            </w:r>
          </w:p>
          <w:p w:rsidR="00290952" w:rsidRDefault="00290952" w:rsidP="00290952">
            <w:pPr>
              <w:autoSpaceDE w:val="0"/>
              <w:autoSpaceDN w:val="0"/>
              <w:adjustRightInd w:val="0"/>
              <w:rPr>
                <w:sz w:val="18"/>
                <w:szCs w:val="18"/>
              </w:rPr>
            </w:pPr>
            <w:proofErr w:type="gramStart"/>
            <w:r>
              <w:rPr>
                <w:sz w:val="18"/>
                <w:szCs w:val="18"/>
              </w:rPr>
              <w:t>engaged</w:t>
            </w:r>
            <w:proofErr w:type="gramEnd"/>
            <w:r>
              <w:rPr>
                <w:sz w:val="18"/>
                <w:szCs w:val="18"/>
              </w:rPr>
              <w:t xml:space="preserve"> in building new knowledge from prior knowledge and experiences.</w:t>
            </w:r>
          </w:p>
          <w:p w:rsidR="00290952" w:rsidRDefault="00290952" w:rsidP="00290952">
            <w:pPr>
              <w:autoSpaceDE w:val="0"/>
              <w:autoSpaceDN w:val="0"/>
              <w:adjustRightInd w:val="0"/>
              <w:rPr>
                <w:sz w:val="18"/>
                <w:szCs w:val="18"/>
              </w:rPr>
            </w:pPr>
            <w:r>
              <w:rPr>
                <w:sz w:val="18"/>
                <w:szCs w:val="18"/>
              </w:rPr>
              <w:lastRenderedPageBreak/>
              <w:t>4c) Incorporate knowledge of individual differences and the cultural and language diversity that exists within</w:t>
            </w:r>
          </w:p>
          <w:p w:rsidR="00290952" w:rsidRDefault="00290952" w:rsidP="00290952">
            <w:pPr>
              <w:autoSpaceDE w:val="0"/>
              <w:autoSpaceDN w:val="0"/>
              <w:adjustRightInd w:val="0"/>
              <w:rPr>
                <w:sz w:val="18"/>
                <w:szCs w:val="18"/>
              </w:rPr>
            </w:pPr>
            <w:r>
              <w:rPr>
                <w:sz w:val="18"/>
                <w:szCs w:val="18"/>
              </w:rPr>
              <w:t>classrooms and include and assist teachers in embracing culturally relevant perspectives as a means to motivate</w:t>
            </w:r>
          </w:p>
          <w:p w:rsidR="00290952" w:rsidRDefault="00290952" w:rsidP="00290952">
            <w:pPr>
              <w:autoSpaceDE w:val="0"/>
              <w:autoSpaceDN w:val="0"/>
              <w:adjustRightInd w:val="0"/>
              <w:rPr>
                <w:sz w:val="18"/>
                <w:szCs w:val="18"/>
              </w:rPr>
            </w:pPr>
            <w:proofErr w:type="gramStart"/>
            <w:r>
              <w:rPr>
                <w:sz w:val="18"/>
                <w:szCs w:val="18"/>
              </w:rPr>
              <w:t>and</w:t>
            </w:r>
            <w:proofErr w:type="gramEnd"/>
            <w:r>
              <w:rPr>
                <w:sz w:val="18"/>
                <w:szCs w:val="18"/>
              </w:rPr>
              <w:t xml:space="preserve"> engage students.</w:t>
            </w:r>
          </w:p>
          <w:p w:rsidR="00290952" w:rsidRDefault="00290952" w:rsidP="00290952">
            <w:pPr>
              <w:autoSpaceDE w:val="0"/>
              <w:autoSpaceDN w:val="0"/>
              <w:adjustRightInd w:val="0"/>
              <w:rPr>
                <w:sz w:val="18"/>
                <w:szCs w:val="18"/>
              </w:rPr>
            </w:pPr>
            <w:r>
              <w:rPr>
                <w:sz w:val="18"/>
                <w:szCs w:val="18"/>
              </w:rPr>
              <w:t>4d) Demonstrate and encourage equitable and ethical treatment of and high expectations for all students.</w:t>
            </w:r>
          </w:p>
          <w:p w:rsidR="00290952" w:rsidRDefault="00290952" w:rsidP="00290952">
            <w:pPr>
              <w:autoSpaceDE w:val="0"/>
              <w:autoSpaceDN w:val="0"/>
              <w:adjustRightInd w:val="0"/>
              <w:rPr>
                <w:sz w:val="18"/>
                <w:szCs w:val="18"/>
              </w:rPr>
            </w:pPr>
            <w:r>
              <w:rPr>
                <w:sz w:val="18"/>
                <w:szCs w:val="18"/>
              </w:rPr>
              <w:t>4e) Apply mathematical content and pedagogical knowledge in the selection, use, and promotion of</w:t>
            </w:r>
          </w:p>
          <w:p w:rsidR="00290952" w:rsidRDefault="00290952" w:rsidP="00290952">
            <w:pPr>
              <w:autoSpaceDE w:val="0"/>
              <w:autoSpaceDN w:val="0"/>
              <w:adjustRightInd w:val="0"/>
              <w:rPr>
                <w:sz w:val="18"/>
                <w:szCs w:val="18"/>
              </w:rPr>
            </w:pPr>
            <w:r>
              <w:rPr>
                <w:sz w:val="18"/>
                <w:szCs w:val="18"/>
              </w:rPr>
              <w:t xml:space="preserve">instructional tools such as </w:t>
            </w:r>
            <w:proofErr w:type="spellStart"/>
            <w:r>
              <w:rPr>
                <w:sz w:val="18"/>
                <w:szCs w:val="18"/>
              </w:rPr>
              <w:t>manipulatives</w:t>
            </w:r>
            <w:proofErr w:type="spellEnd"/>
            <w:r>
              <w:rPr>
                <w:sz w:val="18"/>
                <w:szCs w:val="18"/>
              </w:rPr>
              <w:t xml:space="preserve"> and physical models, drawings, virtual environments, presentation</w:t>
            </w:r>
          </w:p>
          <w:p w:rsidR="00290952" w:rsidRDefault="00290952" w:rsidP="00290952">
            <w:pPr>
              <w:autoSpaceDE w:val="0"/>
              <w:autoSpaceDN w:val="0"/>
              <w:adjustRightInd w:val="0"/>
              <w:rPr>
                <w:sz w:val="18"/>
                <w:szCs w:val="18"/>
              </w:rPr>
            </w:pPr>
            <w:r>
              <w:rPr>
                <w:sz w:val="18"/>
                <w:szCs w:val="18"/>
              </w:rPr>
              <w:t>tools, and mathematics-specific technologies (e.g., graphing tools and interactive geometry software); and</w:t>
            </w:r>
          </w:p>
          <w:p w:rsidR="00290952" w:rsidRDefault="00290952" w:rsidP="00290952">
            <w:pPr>
              <w:autoSpaceDE w:val="0"/>
              <w:autoSpaceDN w:val="0"/>
              <w:adjustRightInd w:val="0"/>
              <w:rPr>
                <w:sz w:val="18"/>
                <w:szCs w:val="18"/>
              </w:rPr>
            </w:pPr>
            <w:r>
              <w:rPr>
                <w:sz w:val="18"/>
                <w:szCs w:val="18"/>
              </w:rPr>
              <w:t>make and nurture sound decisions about when such tools enhance teaching and learning, recognizing both the</w:t>
            </w:r>
          </w:p>
          <w:p w:rsidR="00F5759A" w:rsidRPr="002F72EC" w:rsidRDefault="00290952" w:rsidP="00290952">
            <w:pPr>
              <w:rPr>
                <w:sz w:val="22"/>
                <w:szCs w:val="22"/>
              </w:rPr>
            </w:pPr>
            <w:proofErr w:type="gramStart"/>
            <w:r>
              <w:rPr>
                <w:sz w:val="18"/>
                <w:szCs w:val="18"/>
              </w:rPr>
              <w:t>insights</w:t>
            </w:r>
            <w:proofErr w:type="gramEnd"/>
            <w:r>
              <w:rPr>
                <w:sz w:val="18"/>
                <w:szCs w:val="18"/>
              </w:rPr>
              <w:t xml:space="preserve"> to be gained and possible limitations of such tools.</w:t>
            </w:r>
          </w:p>
        </w:tc>
        <w:tc>
          <w:tcPr>
            <w:tcW w:w="5108" w:type="dxa"/>
          </w:tcPr>
          <w:p w:rsidR="00F5759A" w:rsidRPr="002F72EC" w:rsidRDefault="00F5759A" w:rsidP="00EC2149">
            <w:pPr>
              <w:rPr>
                <w:rFonts w:ascii="Arial" w:hAnsi="Arial" w:cs="Arial"/>
                <w:sz w:val="22"/>
                <w:szCs w:val="22"/>
              </w:rPr>
            </w:pPr>
            <w:r w:rsidRPr="002F72EC">
              <w:rPr>
                <w:rFonts w:ascii="Tahoma" w:hAnsi="Tahoma" w:cs="Tahoma"/>
                <w:sz w:val="36"/>
                <w:szCs w:val="36"/>
              </w:rPr>
              <w:lastRenderedPageBreak/>
              <w:t>□</w:t>
            </w:r>
            <w:r w:rsidRPr="002F72EC">
              <w:rPr>
                <w:rFonts w:ascii="Arial" w:hAnsi="Arial" w:cs="Arial"/>
                <w:sz w:val="22"/>
                <w:szCs w:val="22"/>
              </w:rPr>
              <w:t xml:space="preserve">#1     </w:t>
            </w:r>
            <w:r w:rsidRPr="002F72EC">
              <w:rPr>
                <w:rFonts w:ascii="Tahoma" w:hAnsi="Tahoma" w:cs="Tahoma"/>
                <w:sz w:val="36"/>
                <w:szCs w:val="36"/>
              </w:rPr>
              <w:t>□</w:t>
            </w:r>
            <w:r w:rsidRPr="002F72EC">
              <w:rPr>
                <w:rFonts w:ascii="Arial" w:hAnsi="Arial" w:cs="Arial"/>
                <w:sz w:val="22"/>
                <w:szCs w:val="22"/>
              </w:rPr>
              <w:t xml:space="preserve">#2     </w:t>
            </w:r>
            <w:r w:rsidRPr="002F72EC">
              <w:rPr>
                <w:rFonts w:ascii="Tahoma" w:hAnsi="Tahoma" w:cs="Tahoma"/>
                <w:sz w:val="36"/>
                <w:szCs w:val="36"/>
              </w:rPr>
              <w:t>□</w:t>
            </w:r>
            <w:r w:rsidRPr="002F72EC">
              <w:rPr>
                <w:rFonts w:ascii="Arial" w:hAnsi="Arial" w:cs="Arial"/>
                <w:sz w:val="22"/>
                <w:szCs w:val="22"/>
              </w:rPr>
              <w:t xml:space="preserve">#3     </w:t>
            </w:r>
            <w:r w:rsidRPr="002F72EC">
              <w:rPr>
                <w:rFonts w:ascii="Tahoma" w:hAnsi="Tahoma" w:cs="Tahoma"/>
                <w:sz w:val="36"/>
                <w:szCs w:val="36"/>
              </w:rPr>
              <w:t>□</w:t>
            </w:r>
            <w:r w:rsidRPr="002F72EC">
              <w:rPr>
                <w:rFonts w:ascii="Arial" w:hAnsi="Arial" w:cs="Arial"/>
                <w:sz w:val="22"/>
                <w:szCs w:val="22"/>
              </w:rPr>
              <w:t>#4</w:t>
            </w:r>
          </w:p>
          <w:p w:rsidR="00F5759A" w:rsidRPr="002F72EC" w:rsidRDefault="00F5759A" w:rsidP="00EC2149">
            <w:pPr>
              <w:rPr>
                <w:rFonts w:ascii="Tahoma" w:hAnsi="Tahoma" w:cs="Tahoma"/>
                <w:sz w:val="22"/>
                <w:szCs w:val="22"/>
              </w:rPr>
            </w:pPr>
            <w:r w:rsidRPr="002F72EC">
              <w:rPr>
                <w:rFonts w:ascii="Tahoma" w:hAnsi="Tahoma" w:cs="Tahoma"/>
                <w:sz w:val="36"/>
                <w:szCs w:val="36"/>
              </w:rPr>
              <w:t>□</w:t>
            </w:r>
            <w:r w:rsidRPr="002F72EC">
              <w:rPr>
                <w:rFonts w:ascii="Arial" w:hAnsi="Arial" w:cs="Arial"/>
                <w:sz w:val="22"/>
                <w:szCs w:val="22"/>
              </w:rPr>
              <w:t xml:space="preserve">#5     </w:t>
            </w:r>
            <w:r w:rsidRPr="002F72EC">
              <w:rPr>
                <w:rFonts w:ascii="Tahoma" w:hAnsi="Tahoma" w:cs="Tahoma"/>
                <w:sz w:val="36"/>
                <w:szCs w:val="36"/>
              </w:rPr>
              <w:t>□</w:t>
            </w:r>
            <w:r w:rsidRPr="002F72EC">
              <w:rPr>
                <w:rFonts w:ascii="Arial" w:hAnsi="Arial" w:cs="Arial"/>
                <w:sz w:val="22"/>
                <w:szCs w:val="22"/>
              </w:rPr>
              <w:t xml:space="preserve">#6     </w:t>
            </w:r>
            <w:r w:rsidRPr="002F72EC">
              <w:rPr>
                <w:rFonts w:ascii="Tahoma" w:hAnsi="Tahoma" w:cs="Tahoma"/>
                <w:sz w:val="36"/>
                <w:szCs w:val="36"/>
              </w:rPr>
              <w:t>□</w:t>
            </w:r>
            <w:r w:rsidRPr="002F72EC">
              <w:rPr>
                <w:rFonts w:ascii="Arial" w:hAnsi="Arial" w:cs="Arial"/>
                <w:sz w:val="22"/>
                <w:szCs w:val="22"/>
              </w:rPr>
              <w:t xml:space="preserve">#7     </w:t>
            </w:r>
            <w:r w:rsidRPr="002F72EC">
              <w:rPr>
                <w:rFonts w:ascii="Tahoma" w:hAnsi="Tahoma" w:cs="Tahoma"/>
                <w:sz w:val="36"/>
                <w:szCs w:val="36"/>
              </w:rPr>
              <w:t>□</w:t>
            </w:r>
            <w:r w:rsidRPr="002F72EC">
              <w:rPr>
                <w:rFonts w:ascii="Arial" w:hAnsi="Arial" w:cs="Arial"/>
                <w:sz w:val="22"/>
                <w:szCs w:val="22"/>
              </w:rPr>
              <w:t>#8</w:t>
            </w:r>
          </w:p>
        </w:tc>
      </w:tr>
      <w:tr w:rsidR="00B128A8" w:rsidRPr="002F72EC" w:rsidTr="00B128A8">
        <w:trPr>
          <w:trHeight w:val="890"/>
        </w:trPr>
        <w:tc>
          <w:tcPr>
            <w:tcW w:w="13428" w:type="dxa"/>
            <w:gridSpan w:val="2"/>
            <w:tcBorders>
              <w:bottom w:val="single" w:sz="4" w:space="0" w:color="auto"/>
            </w:tcBorders>
            <w:shd w:val="clear" w:color="auto" w:fill="D9D9D9"/>
          </w:tcPr>
          <w:p w:rsidR="00B128A8" w:rsidRDefault="00B128A8" w:rsidP="00EC2149">
            <w:pPr>
              <w:rPr>
                <w:b/>
                <w:bCs/>
                <w:sz w:val="18"/>
                <w:szCs w:val="18"/>
              </w:rPr>
            </w:pPr>
            <w:r>
              <w:rPr>
                <w:b/>
                <w:bCs/>
                <w:sz w:val="18"/>
                <w:szCs w:val="18"/>
              </w:rPr>
              <w:lastRenderedPageBreak/>
              <w:t>Standard 5: Impact on Student Learning</w:t>
            </w:r>
          </w:p>
          <w:p w:rsidR="00B128A8" w:rsidRPr="00290952" w:rsidRDefault="00290952" w:rsidP="00290952">
            <w:pPr>
              <w:autoSpaceDE w:val="0"/>
              <w:autoSpaceDN w:val="0"/>
              <w:adjustRightInd w:val="0"/>
              <w:rPr>
                <w:b/>
                <w:bCs/>
                <w:sz w:val="18"/>
                <w:szCs w:val="18"/>
              </w:rPr>
            </w:pPr>
            <w:r>
              <w:rPr>
                <w:b/>
                <w:bCs/>
                <w:sz w:val="18"/>
                <w:szCs w:val="18"/>
              </w:rPr>
              <w:t>Elementary mathematics specialists provide evidence that as a result of their instruction or</w:t>
            </w:r>
            <w:r w:rsidR="00D214DD">
              <w:rPr>
                <w:b/>
                <w:bCs/>
                <w:sz w:val="18"/>
                <w:szCs w:val="18"/>
              </w:rPr>
              <w:t xml:space="preserve"> </w:t>
            </w:r>
            <w:r>
              <w:rPr>
                <w:b/>
                <w:bCs/>
                <w:sz w:val="18"/>
                <w:szCs w:val="18"/>
              </w:rPr>
              <w:t>coaching/mentoring of teachers, elementary students’ conceptual understanding, procedural fluency,</w:t>
            </w:r>
            <w:r w:rsidR="00D214DD">
              <w:rPr>
                <w:b/>
                <w:bCs/>
                <w:sz w:val="18"/>
                <w:szCs w:val="18"/>
              </w:rPr>
              <w:t xml:space="preserve"> </w:t>
            </w:r>
            <w:r>
              <w:rPr>
                <w:b/>
                <w:bCs/>
                <w:sz w:val="18"/>
                <w:szCs w:val="18"/>
              </w:rPr>
              <w:t>strategic competence, adaptive reasoning, and application of major mathematics concepts in varied</w:t>
            </w:r>
            <w:r w:rsidR="00D214DD">
              <w:rPr>
                <w:b/>
                <w:bCs/>
                <w:sz w:val="18"/>
                <w:szCs w:val="18"/>
              </w:rPr>
              <w:t xml:space="preserve"> </w:t>
            </w:r>
            <w:r>
              <w:rPr>
                <w:b/>
                <w:bCs/>
                <w:sz w:val="18"/>
                <w:szCs w:val="18"/>
              </w:rPr>
              <w:t>contexts have increased. Elementary mathematics specialists support the continual development of a</w:t>
            </w:r>
            <w:r w:rsidR="00D214DD">
              <w:rPr>
                <w:b/>
                <w:bCs/>
                <w:sz w:val="18"/>
                <w:szCs w:val="18"/>
              </w:rPr>
              <w:t xml:space="preserve"> </w:t>
            </w:r>
            <w:r>
              <w:rPr>
                <w:b/>
                <w:bCs/>
                <w:sz w:val="18"/>
                <w:szCs w:val="18"/>
              </w:rPr>
              <w:t>positive disposition toward mathematics. These mathematics specialists show that new student</w:t>
            </w:r>
            <w:r w:rsidR="00D214DD">
              <w:rPr>
                <w:b/>
                <w:bCs/>
                <w:sz w:val="18"/>
                <w:szCs w:val="18"/>
              </w:rPr>
              <w:t xml:space="preserve"> </w:t>
            </w:r>
            <w:r>
              <w:rPr>
                <w:b/>
                <w:bCs/>
                <w:sz w:val="18"/>
                <w:szCs w:val="18"/>
              </w:rPr>
              <w:t>mathematical knowledge has been created as a consequence of their ability to engage students or</w:t>
            </w:r>
            <w:r w:rsidR="00D214DD">
              <w:rPr>
                <w:b/>
                <w:bCs/>
                <w:sz w:val="18"/>
                <w:szCs w:val="18"/>
              </w:rPr>
              <w:t xml:space="preserve"> </w:t>
            </w:r>
            <w:r>
              <w:rPr>
                <w:b/>
                <w:bCs/>
                <w:sz w:val="18"/>
                <w:szCs w:val="18"/>
              </w:rPr>
              <w:t>coach/mentor teachers in mathematical experiences that are developmentally appropriate, require active</w:t>
            </w:r>
            <w:r w:rsidR="00D214DD">
              <w:rPr>
                <w:b/>
                <w:bCs/>
                <w:sz w:val="18"/>
                <w:szCs w:val="18"/>
              </w:rPr>
              <w:t xml:space="preserve"> </w:t>
            </w:r>
            <w:r>
              <w:rPr>
                <w:b/>
                <w:bCs/>
                <w:sz w:val="18"/>
                <w:szCs w:val="18"/>
              </w:rPr>
              <w:t>engagement, and include mathematics-specific technology in building new knowledge.</w:t>
            </w:r>
          </w:p>
        </w:tc>
      </w:tr>
      <w:tr w:rsidR="00F5759A" w:rsidRPr="002F72EC" w:rsidTr="002F72EC">
        <w:trPr>
          <w:trHeight w:val="917"/>
        </w:trPr>
        <w:tc>
          <w:tcPr>
            <w:tcW w:w="8320" w:type="dxa"/>
          </w:tcPr>
          <w:p w:rsidR="00290952" w:rsidRDefault="00290952" w:rsidP="00290952">
            <w:pPr>
              <w:autoSpaceDE w:val="0"/>
              <w:autoSpaceDN w:val="0"/>
              <w:adjustRightInd w:val="0"/>
              <w:rPr>
                <w:sz w:val="18"/>
                <w:szCs w:val="18"/>
              </w:rPr>
            </w:pPr>
            <w:r>
              <w:rPr>
                <w:sz w:val="18"/>
                <w:szCs w:val="18"/>
              </w:rPr>
              <w:t>In their role as teacher, lead teacher, and/or coach/mentor, elementary mathematics specialist candidates:</w:t>
            </w:r>
          </w:p>
          <w:p w:rsidR="00290952" w:rsidRDefault="00290952" w:rsidP="00290952">
            <w:pPr>
              <w:autoSpaceDE w:val="0"/>
              <w:autoSpaceDN w:val="0"/>
              <w:adjustRightInd w:val="0"/>
              <w:rPr>
                <w:sz w:val="18"/>
                <w:szCs w:val="18"/>
              </w:rPr>
            </w:pPr>
            <w:r>
              <w:rPr>
                <w:sz w:val="18"/>
                <w:szCs w:val="18"/>
              </w:rPr>
              <w:t>5a) Verify that elementary students demonstrate conceptual understanding; procedural fluency; the ability to</w:t>
            </w:r>
          </w:p>
          <w:p w:rsidR="00290952" w:rsidRDefault="00290952" w:rsidP="00290952">
            <w:pPr>
              <w:autoSpaceDE w:val="0"/>
              <w:autoSpaceDN w:val="0"/>
              <w:adjustRightInd w:val="0"/>
              <w:rPr>
                <w:sz w:val="18"/>
                <w:szCs w:val="18"/>
              </w:rPr>
            </w:pPr>
            <w:r>
              <w:rPr>
                <w:sz w:val="18"/>
                <w:szCs w:val="18"/>
              </w:rPr>
              <w:t>formulate, represent, and solve problems; logical reasoning and continuous reflection on that reasoning;</w:t>
            </w:r>
          </w:p>
          <w:p w:rsidR="00290952" w:rsidRDefault="00290952" w:rsidP="00290952">
            <w:pPr>
              <w:autoSpaceDE w:val="0"/>
              <w:autoSpaceDN w:val="0"/>
              <w:adjustRightInd w:val="0"/>
              <w:rPr>
                <w:sz w:val="18"/>
                <w:szCs w:val="18"/>
              </w:rPr>
            </w:pPr>
            <w:r>
              <w:rPr>
                <w:sz w:val="18"/>
                <w:szCs w:val="18"/>
              </w:rPr>
              <w:t>productive disposition toward mathematics; and the application of mathematics in a variety of contexts within</w:t>
            </w:r>
          </w:p>
          <w:p w:rsidR="00290952" w:rsidRDefault="00290952" w:rsidP="00290952">
            <w:pPr>
              <w:autoSpaceDE w:val="0"/>
              <w:autoSpaceDN w:val="0"/>
              <w:adjustRightInd w:val="0"/>
              <w:rPr>
                <w:sz w:val="18"/>
                <w:szCs w:val="18"/>
              </w:rPr>
            </w:pPr>
            <w:proofErr w:type="gramStart"/>
            <w:r>
              <w:rPr>
                <w:sz w:val="18"/>
                <w:szCs w:val="18"/>
              </w:rPr>
              <w:t>major</w:t>
            </w:r>
            <w:proofErr w:type="gramEnd"/>
            <w:r>
              <w:rPr>
                <w:sz w:val="18"/>
                <w:szCs w:val="18"/>
              </w:rPr>
              <w:t xml:space="preserve"> mathematical domains.</w:t>
            </w:r>
          </w:p>
          <w:p w:rsidR="00290952" w:rsidRDefault="00290952" w:rsidP="00290952">
            <w:pPr>
              <w:autoSpaceDE w:val="0"/>
              <w:autoSpaceDN w:val="0"/>
              <w:adjustRightInd w:val="0"/>
              <w:rPr>
                <w:sz w:val="18"/>
                <w:szCs w:val="18"/>
              </w:rPr>
            </w:pPr>
            <w:r>
              <w:rPr>
                <w:sz w:val="18"/>
                <w:szCs w:val="18"/>
              </w:rPr>
              <w:t>5b) Engage students and coach/mentor teachers in using developmentally appropriate mathematical activities</w:t>
            </w:r>
          </w:p>
          <w:p w:rsidR="00290952" w:rsidRDefault="00290952" w:rsidP="00290952">
            <w:pPr>
              <w:autoSpaceDE w:val="0"/>
              <w:autoSpaceDN w:val="0"/>
              <w:adjustRightInd w:val="0"/>
              <w:rPr>
                <w:sz w:val="18"/>
                <w:szCs w:val="18"/>
              </w:rPr>
            </w:pPr>
            <w:r>
              <w:rPr>
                <w:sz w:val="18"/>
                <w:szCs w:val="18"/>
              </w:rPr>
              <w:t>and investigations that require active engagement and include mathematics-specific technology in building new</w:t>
            </w:r>
          </w:p>
          <w:p w:rsidR="00290952" w:rsidRDefault="00290952" w:rsidP="00290952">
            <w:pPr>
              <w:autoSpaceDE w:val="0"/>
              <w:autoSpaceDN w:val="0"/>
              <w:adjustRightInd w:val="0"/>
              <w:rPr>
                <w:sz w:val="18"/>
                <w:szCs w:val="18"/>
              </w:rPr>
            </w:pPr>
            <w:proofErr w:type="gramStart"/>
            <w:r>
              <w:rPr>
                <w:sz w:val="18"/>
                <w:szCs w:val="18"/>
              </w:rPr>
              <w:t>knowledge</w:t>
            </w:r>
            <w:proofErr w:type="gramEnd"/>
            <w:r>
              <w:rPr>
                <w:sz w:val="18"/>
                <w:szCs w:val="18"/>
              </w:rPr>
              <w:t>.</w:t>
            </w:r>
          </w:p>
          <w:p w:rsidR="00290952" w:rsidRDefault="00290952" w:rsidP="00290952">
            <w:pPr>
              <w:autoSpaceDE w:val="0"/>
              <w:autoSpaceDN w:val="0"/>
              <w:adjustRightInd w:val="0"/>
              <w:rPr>
                <w:sz w:val="18"/>
                <w:szCs w:val="18"/>
              </w:rPr>
            </w:pPr>
            <w:r>
              <w:rPr>
                <w:sz w:val="18"/>
                <w:szCs w:val="18"/>
              </w:rPr>
              <w:t>5c) Collect, organize, analyze, and reflect on diagnostic, formative, and summative assessment evidence and</w:t>
            </w:r>
          </w:p>
          <w:p w:rsidR="00290952" w:rsidRDefault="00290952" w:rsidP="00290952">
            <w:pPr>
              <w:autoSpaceDE w:val="0"/>
              <w:autoSpaceDN w:val="0"/>
              <w:adjustRightInd w:val="0"/>
              <w:rPr>
                <w:sz w:val="18"/>
                <w:szCs w:val="18"/>
              </w:rPr>
            </w:pPr>
            <w:r>
              <w:rPr>
                <w:sz w:val="18"/>
                <w:szCs w:val="18"/>
              </w:rPr>
              <w:t>determine the extent to which students’ mathematical proficiencies have increased as a result of their</w:t>
            </w:r>
          </w:p>
          <w:p w:rsidR="00F5759A" w:rsidRPr="002F72EC" w:rsidRDefault="00290952" w:rsidP="00290952">
            <w:pPr>
              <w:rPr>
                <w:sz w:val="22"/>
                <w:szCs w:val="22"/>
              </w:rPr>
            </w:pPr>
            <w:proofErr w:type="gramStart"/>
            <w:r>
              <w:rPr>
                <w:sz w:val="18"/>
                <w:szCs w:val="18"/>
              </w:rPr>
              <w:t>instruction</w:t>
            </w:r>
            <w:proofErr w:type="gramEnd"/>
            <w:r>
              <w:rPr>
                <w:sz w:val="18"/>
                <w:szCs w:val="18"/>
              </w:rPr>
              <w:t xml:space="preserve"> or their efforts in coaching/mentoring teachers.</w:t>
            </w:r>
          </w:p>
        </w:tc>
        <w:tc>
          <w:tcPr>
            <w:tcW w:w="5108" w:type="dxa"/>
          </w:tcPr>
          <w:p w:rsidR="00F5759A" w:rsidRPr="002F72EC" w:rsidRDefault="00F5759A" w:rsidP="00EC2149">
            <w:pPr>
              <w:rPr>
                <w:rFonts w:ascii="Arial" w:hAnsi="Arial" w:cs="Arial"/>
                <w:sz w:val="22"/>
                <w:szCs w:val="22"/>
              </w:rPr>
            </w:pPr>
            <w:r w:rsidRPr="002F72EC">
              <w:rPr>
                <w:rFonts w:ascii="Tahoma" w:hAnsi="Tahoma" w:cs="Tahoma"/>
                <w:sz w:val="36"/>
                <w:szCs w:val="36"/>
              </w:rPr>
              <w:t>□</w:t>
            </w:r>
            <w:r w:rsidRPr="002F72EC">
              <w:rPr>
                <w:rFonts w:ascii="Arial" w:hAnsi="Arial" w:cs="Arial"/>
                <w:sz w:val="22"/>
                <w:szCs w:val="22"/>
              </w:rPr>
              <w:t xml:space="preserve">#1     </w:t>
            </w:r>
            <w:r w:rsidRPr="002F72EC">
              <w:rPr>
                <w:rFonts w:ascii="Tahoma" w:hAnsi="Tahoma" w:cs="Tahoma"/>
                <w:sz w:val="36"/>
                <w:szCs w:val="36"/>
              </w:rPr>
              <w:t>□</w:t>
            </w:r>
            <w:r w:rsidRPr="002F72EC">
              <w:rPr>
                <w:rFonts w:ascii="Arial" w:hAnsi="Arial" w:cs="Arial"/>
                <w:sz w:val="22"/>
                <w:szCs w:val="22"/>
              </w:rPr>
              <w:t xml:space="preserve">#2     </w:t>
            </w:r>
            <w:r w:rsidRPr="002F72EC">
              <w:rPr>
                <w:rFonts w:ascii="Tahoma" w:hAnsi="Tahoma" w:cs="Tahoma"/>
                <w:sz w:val="36"/>
                <w:szCs w:val="36"/>
              </w:rPr>
              <w:t>□</w:t>
            </w:r>
            <w:r w:rsidRPr="002F72EC">
              <w:rPr>
                <w:rFonts w:ascii="Arial" w:hAnsi="Arial" w:cs="Arial"/>
                <w:sz w:val="22"/>
                <w:szCs w:val="22"/>
              </w:rPr>
              <w:t xml:space="preserve">#3     </w:t>
            </w:r>
            <w:r w:rsidRPr="002F72EC">
              <w:rPr>
                <w:rFonts w:ascii="Tahoma" w:hAnsi="Tahoma" w:cs="Tahoma"/>
                <w:sz w:val="36"/>
                <w:szCs w:val="36"/>
              </w:rPr>
              <w:t>□</w:t>
            </w:r>
            <w:r w:rsidRPr="002F72EC">
              <w:rPr>
                <w:rFonts w:ascii="Arial" w:hAnsi="Arial" w:cs="Arial"/>
                <w:sz w:val="22"/>
                <w:szCs w:val="22"/>
              </w:rPr>
              <w:t>#4</w:t>
            </w:r>
          </w:p>
          <w:p w:rsidR="00F5759A" w:rsidRPr="002F72EC" w:rsidRDefault="00F5759A" w:rsidP="00EC2149">
            <w:pPr>
              <w:rPr>
                <w:rFonts w:ascii="Tahoma" w:hAnsi="Tahoma" w:cs="Tahoma"/>
                <w:sz w:val="22"/>
                <w:szCs w:val="22"/>
              </w:rPr>
            </w:pPr>
            <w:r w:rsidRPr="002F72EC">
              <w:rPr>
                <w:rFonts w:ascii="Tahoma" w:hAnsi="Tahoma" w:cs="Tahoma"/>
                <w:sz w:val="36"/>
                <w:szCs w:val="36"/>
              </w:rPr>
              <w:t>□</w:t>
            </w:r>
            <w:r w:rsidRPr="002F72EC">
              <w:rPr>
                <w:rFonts w:ascii="Arial" w:hAnsi="Arial" w:cs="Arial"/>
                <w:sz w:val="22"/>
                <w:szCs w:val="22"/>
              </w:rPr>
              <w:t xml:space="preserve">#5     </w:t>
            </w:r>
            <w:r w:rsidRPr="002F72EC">
              <w:rPr>
                <w:rFonts w:ascii="Tahoma" w:hAnsi="Tahoma" w:cs="Tahoma"/>
                <w:sz w:val="36"/>
                <w:szCs w:val="36"/>
              </w:rPr>
              <w:t>□</w:t>
            </w:r>
            <w:r w:rsidRPr="002F72EC">
              <w:rPr>
                <w:rFonts w:ascii="Arial" w:hAnsi="Arial" w:cs="Arial"/>
                <w:sz w:val="22"/>
                <w:szCs w:val="22"/>
              </w:rPr>
              <w:t xml:space="preserve">#6     </w:t>
            </w:r>
            <w:r w:rsidRPr="002F72EC">
              <w:rPr>
                <w:rFonts w:ascii="Tahoma" w:hAnsi="Tahoma" w:cs="Tahoma"/>
                <w:sz w:val="36"/>
                <w:szCs w:val="36"/>
              </w:rPr>
              <w:t>□</w:t>
            </w:r>
            <w:r w:rsidRPr="002F72EC">
              <w:rPr>
                <w:rFonts w:ascii="Arial" w:hAnsi="Arial" w:cs="Arial"/>
                <w:sz w:val="22"/>
                <w:szCs w:val="22"/>
              </w:rPr>
              <w:t xml:space="preserve">#7     </w:t>
            </w:r>
            <w:r w:rsidRPr="002F72EC">
              <w:rPr>
                <w:rFonts w:ascii="Tahoma" w:hAnsi="Tahoma" w:cs="Tahoma"/>
                <w:sz w:val="36"/>
                <w:szCs w:val="36"/>
              </w:rPr>
              <w:t>□</w:t>
            </w:r>
            <w:r w:rsidRPr="002F72EC">
              <w:rPr>
                <w:rFonts w:ascii="Arial" w:hAnsi="Arial" w:cs="Arial"/>
                <w:sz w:val="22"/>
                <w:szCs w:val="22"/>
              </w:rPr>
              <w:t>#8</w:t>
            </w:r>
          </w:p>
        </w:tc>
      </w:tr>
      <w:tr w:rsidR="00B128A8" w:rsidRPr="002F72EC" w:rsidTr="00B128A8">
        <w:trPr>
          <w:trHeight w:val="935"/>
        </w:trPr>
        <w:tc>
          <w:tcPr>
            <w:tcW w:w="13428" w:type="dxa"/>
            <w:gridSpan w:val="2"/>
            <w:shd w:val="clear" w:color="auto" w:fill="D9D9D9"/>
          </w:tcPr>
          <w:p w:rsidR="00B128A8" w:rsidRDefault="00B128A8" w:rsidP="00EC2149">
            <w:pPr>
              <w:rPr>
                <w:b/>
                <w:bCs/>
                <w:sz w:val="18"/>
                <w:szCs w:val="18"/>
              </w:rPr>
            </w:pPr>
            <w:r>
              <w:rPr>
                <w:b/>
                <w:bCs/>
                <w:sz w:val="18"/>
                <w:szCs w:val="18"/>
              </w:rPr>
              <w:t>Standard 6: Professional Knowledge and Skill</w:t>
            </w:r>
          </w:p>
          <w:p w:rsidR="00290952" w:rsidRDefault="00290952" w:rsidP="00290952">
            <w:pPr>
              <w:autoSpaceDE w:val="0"/>
              <w:autoSpaceDN w:val="0"/>
              <w:adjustRightInd w:val="0"/>
              <w:rPr>
                <w:b/>
                <w:bCs/>
                <w:sz w:val="18"/>
                <w:szCs w:val="18"/>
              </w:rPr>
            </w:pPr>
            <w:r>
              <w:rPr>
                <w:b/>
                <w:bCs/>
                <w:sz w:val="18"/>
                <w:szCs w:val="18"/>
              </w:rPr>
              <w:t>Effective elementary mathematics specialists are lifelong learners and recognize that learning is often</w:t>
            </w:r>
            <w:r w:rsidR="00D214DD">
              <w:rPr>
                <w:b/>
                <w:bCs/>
                <w:sz w:val="18"/>
                <w:szCs w:val="18"/>
              </w:rPr>
              <w:t xml:space="preserve"> </w:t>
            </w:r>
            <w:r>
              <w:rPr>
                <w:b/>
                <w:bCs/>
                <w:sz w:val="18"/>
                <w:szCs w:val="18"/>
              </w:rPr>
              <w:t>collaborative. They participate in and plan mathematics-focused professional development experiences</w:t>
            </w:r>
            <w:r w:rsidR="00D214DD">
              <w:rPr>
                <w:b/>
                <w:bCs/>
                <w:sz w:val="18"/>
                <w:szCs w:val="18"/>
              </w:rPr>
              <w:t xml:space="preserve"> </w:t>
            </w:r>
            <w:r>
              <w:rPr>
                <w:b/>
                <w:bCs/>
                <w:sz w:val="18"/>
                <w:szCs w:val="18"/>
              </w:rPr>
              <w:t>at the school and/or district level, draw upon mathematics education research to inform their practice</w:t>
            </w:r>
            <w:r w:rsidR="00D214DD">
              <w:rPr>
                <w:b/>
                <w:bCs/>
                <w:sz w:val="18"/>
                <w:szCs w:val="18"/>
              </w:rPr>
              <w:t xml:space="preserve"> </w:t>
            </w:r>
            <w:r>
              <w:rPr>
                <w:b/>
                <w:bCs/>
                <w:sz w:val="18"/>
                <w:szCs w:val="18"/>
              </w:rPr>
              <w:t>and the practice of colleagues, continuously reflect on their practice, use and assist teachers in using</w:t>
            </w:r>
            <w:r w:rsidR="00D214DD">
              <w:rPr>
                <w:b/>
                <w:bCs/>
                <w:sz w:val="18"/>
                <w:szCs w:val="18"/>
              </w:rPr>
              <w:t xml:space="preserve"> </w:t>
            </w:r>
            <w:r>
              <w:rPr>
                <w:b/>
                <w:bCs/>
                <w:sz w:val="18"/>
                <w:szCs w:val="18"/>
              </w:rPr>
              <w:t>resources from professional mathematics organizations, and demonstrate mathematics-focused</w:t>
            </w:r>
          </w:p>
          <w:p w:rsidR="00B128A8" w:rsidRPr="00B128A8" w:rsidRDefault="00290952" w:rsidP="00290952">
            <w:pPr>
              <w:rPr>
                <w:b/>
                <w:bCs/>
                <w:sz w:val="18"/>
                <w:szCs w:val="18"/>
              </w:rPr>
            </w:pPr>
            <w:proofErr w:type="gramStart"/>
            <w:r>
              <w:rPr>
                <w:b/>
                <w:bCs/>
                <w:sz w:val="18"/>
                <w:szCs w:val="18"/>
              </w:rPr>
              <w:t>instructional</w:t>
            </w:r>
            <w:proofErr w:type="gramEnd"/>
            <w:r>
              <w:rPr>
                <w:b/>
                <w:bCs/>
                <w:sz w:val="18"/>
                <w:szCs w:val="18"/>
              </w:rPr>
              <w:t xml:space="preserve"> leadership.</w:t>
            </w:r>
          </w:p>
        </w:tc>
      </w:tr>
      <w:tr w:rsidR="00F5759A" w:rsidRPr="002F72EC" w:rsidTr="002F72EC">
        <w:trPr>
          <w:trHeight w:val="890"/>
        </w:trPr>
        <w:tc>
          <w:tcPr>
            <w:tcW w:w="8320" w:type="dxa"/>
          </w:tcPr>
          <w:p w:rsidR="00D214DD" w:rsidRDefault="00D214DD" w:rsidP="00D214DD">
            <w:pPr>
              <w:autoSpaceDE w:val="0"/>
              <w:autoSpaceDN w:val="0"/>
              <w:adjustRightInd w:val="0"/>
              <w:rPr>
                <w:sz w:val="18"/>
                <w:szCs w:val="18"/>
              </w:rPr>
            </w:pPr>
            <w:r>
              <w:rPr>
                <w:sz w:val="18"/>
                <w:szCs w:val="18"/>
              </w:rPr>
              <w:t>In their role as teacher, lead teacher, and/or coach/mentor, elementary mathematics specialist candidates:</w:t>
            </w:r>
          </w:p>
          <w:p w:rsidR="00D214DD" w:rsidRDefault="00D214DD" w:rsidP="00D214DD">
            <w:pPr>
              <w:autoSpaceDE w:val="0"/>
              <w:autoSpaceDN w:val="0"/>
              <w:adjustRightInd w:val="0"/>
              <w:rPr>
                <w:sz w:val="18"/>
                <w:szCs w:val="18"/>
              </w:rPr>
            </w:pPr>
            <w:r>
              <w:rPr>
                <w:sz w:val="18"/>
                <w:szCs w:val="18"/>
              </w:rPr>
              <w:t>6a) Take an active role in their professional growth by participating in professional development experiences</w:t>
            </w:r>
          </w:p>
          <w:p w:rsidR="00D214DD" w:rsidRDefault="00D214DD" w:rsidP="00D214DD">
            <w:pPr>
              <w:autoSpaceDE w:val="0"/>
              <w:autoSpaceDN w:val="0"/>
              <w:adjustRightInd w:val="0"/>
              <w:rPr>
                <w:sz w:val="18"/>
                <w:szCs w:val="18"/>
              </w:rPr>
            </w:pPr>
            <w:r>
              <w:rPr>
                <w:sz w:val="18"/>
                <w:szCs w:val="18"/>
              </w:rPr>
              <w:t>that directly relate to the learning and teaching of mathematics and to their development as a mathematics</w:t>
            </w:r>
          </w:p>
          <w:p w:rsidR="00D214DD" w:rsidRDefault="00D214DD" w:rsidP="00D214DD">
            <w:pPr>
              <w:autoSpaceDE w:val="0"/>
              <w:autoSpaceDN w:val="0"/>
              <w:adjustRightInd w:val="0"/>
              <w:rPr>
                <w:sz w:val="18"/>
                <w:szCs w:val="18"/>
              </w:rPr>
            </w:pPr>
            <w:proofErr w:type="gramStart"/>
            <w:r>
              <w:rPr>
                <w:sz w:val="18"/>
                <w:szCs w:val="18"/>
              </w:rPr>
              <w:t>instructional</w:t>
            </w:r>
            <w:proofErr w:type="gramEnd"/>
            <w:r>
              <w:rPr>
                <w:sz w:val="18"/>
                <w:szCs w:val="18"/>
              </w:rPr>
              <w:t xml:space="preserve"> leader.</w:t>
            </w:r>
          </w:p>
          <w:p w:rsidR="00D214DD" w:rsidRDefault="00D214DD" w:rsidP="00D214DD">
            <w:pPr>
              <w:autoSpaceDE w:val="0"/>
              <w:autoSpaceDN w:val="0"/>
              <w:adjustRightInd w:val="0"/>
              <w:rPr>
                <w:sz w:val="18"/>
                <w:szCs w:val="18"/>
              </w:rPr>
            </w:pPr>
            <w:r>
              <w:rPr>
                <w:sz w:val="18"/>
                <w:szCs w:val="18"/>
              </w:rPr>
              <w:t>6b) Engage in and facilitate continuous and collaborative learning that draws upon research in mathematics</w:t>
            </w:r>
          </w:p>
          <w:p w:rsidR="00D214DD" w:rsidRDefault="00D214DD" w:rsidP="00D214DD">
            <w:pPr>
              <w:autoSpaceDE w:val="0"/>
              <w:autoSpaceDN w:val="0"/>
              <w:adjustRightInd w:val="0"/>
              <w:rPr>
                <w:sz w:val="18"/>
                <w:szCs w:val="18"/>
              </w:rPr>
            </w:pPr>
            <w:r>
              <w:rPr>
                <w:sz w:val="18"/>
                <w:szCs w:val="18"/>
              </w:rPr>
              <w:t>education to inform practice; enhance learning opportunities for all students’ and teachers’ mathematical</w:t>
            </w:r>
          </w:p>
          <w:p w:rsidR="00D214DD" w:rsidRDefault="00D214DD" w:rsidP="00D214DD">
            <w:pPr>
              <w:autoSpaceDE w:val="0"/>
              <w:autoSpaceDN w:val="0"/>
              <w:adjustRightInd w:val="0"/>
              <w:rPr>
                <w:sz w:val="18"/>
                <w:szCs w:val="18"/>
              </w:rPr>
            </w:pPr>
            <w:r>
              <w:rPr>
                <w:sz w:val="18"/>
                <w:szCs w:val="18"/>
              </w:rPr>
              <w:t>knowledge development; involve colleagues and other school professionals, families, and various stakeholders;</w:t>
            </w:r>
          </w:p>
          <w:p w:rsidR="00D214DD" w:rsidRDefault="00D214DD" w:rsidP="00D214DD">
            <w:pPr>
              <w:autoSpaceDE w:val="0"/>
              <w:autoSpaceDN w:val="0"/>
              <w:adjustRightInd w:val="0"/>
              <w:rPr>
                <w:sz w:val="18"/>
                <w:szCs w:val="18"/>
              </w:rPr>
            </w:pPr>
            <w:proofErr w:type="gramStart"/>
            <w:r>
              <w:rPr>
                <w:sz w:val="18"/>
                <w:szCs w:val="18"/>
              </w:rPr>
              <w:t>and</w:t>
            </w:r>
            <w:proofErr w:type="gramEnd"/>
            <w:r>
              <w:rPr>
                <w:sz w:val="18"/>
                <w:szCs w:val="18"/>
              </w:rPr>
              <w:t xml:space="preserve"> advance the development in themselves and others as reflective practitioners.</w:t>
            </w:r>
          </w:p>
          <w:p w:rsidR="00D214DD" w:rsidRDefault="00D214DD" w:rsidP="00D214DD">
            <w:pPr>
              <w:autoSpaceDE w:val="0"/>
              <w:autoSpaceDN w:val="0"/>
              <w:adjustRightInd w:val="0"/>
              <w:rPr>
                <w:sz w:val="18"/>
                <w:szCs w:val="18"/>
              </w:rPr>
            </w:pPr>
            <w:r>
              <w:rPr>
                <w:sz w:val="18"/>
                <w:szCs w:val="18"/>
              </w:rPr>
              <w:t>6c) Plan, develop, implement, and evaluate mathematics-focused professional development programs at the</w:t>
            </w:r>
          </w:p>
          <w:p w:rsidR="00D214DD" w:rsidRDefault="00D214DD" w:rsidP="00D214DD">
            <w:pPr>
              <w:autoSpaceDE w:val="0"/>
              <w:autoSpaceDN w:val="0"/>
              <w:adjustRightInd w:val="0"/>
              <w:rPr>
                <w:sz w:val="18"/>
                <w:szCs w:val="18"/>
              </w:rPr>
            </w:pPr>
            <w:r>
              <w:rPr>
                <w:sz w:val="18"/>
                <w:szCs w:val="18"/>
              </w:rPr>
              <w:t>school and/or district level; use and assist teachers in using resources from professional mathematics education</w:t>
            </w:r>
          </w:p>
          <w:p w:rsidR="00D214DD" w:rsidRDefault="00D214DD" w:rsidP="00D214DD">
            <w:pPr>
              <w:autoSpaceDE w:val="0"/>
              <w:autoSpaceDN w:val="0"/>
              <w:adjustRightInd w:val="0"/>
              <w:rPr>
                <w:sz w:val="18"/>
                <w:szCs w:val="18"/>
              </w:rPr>
            </w:pPr>
            <w:r>
              <w:rPr>
                <w:sz w:val="18"/>
                <w:szCs w:val="18"/>
              </w:rPr>
              <w:t>organizations such as teacher/leader discussion groups, teacher networks, and print, digital, and virtual</w:t>
            </w:r>
          </w:p>
          <w:p w:rsidR="00D214DD" w:rsidRDefault="00D214DD" w:rsidP="00D214DD">
            <w:pPr>
              <w:autoSpaceDE w:val="0"/>
              <w:autoSpaceDN w:val="0"/>
              <w:adjustRightInd w:val="0"/>
              <w:rPr>
                <w:sz w:val="18"/>
                <w:szCs w:val="18"/>
              </w:rPr>
            </w:pPr>
            <w:r>
              <w:rPr>
                <w:sz w:val="18"/>
                <w:szCs w:val="18"/>
              </w:rPr>
              <w:t>resources/collections; and support teachers in systematically reflecting on and learning from their mathematical</w:t>
            </w:r>
          </w:p>
          <w:p w:rsidR="00D214DD" w:rsidRDefault="00D214DD" w:rsidP="00D214DD">
            <w:pPr>
              <w:autoSpaceDE w:val="0"/>
              <w:autoSpaceDN w:val="0"/>
              <w:adjustRightInd w:val="0"/>
              <w:rPr>
                <w:sz w:val="18"/>
                <w:szCs w:val="18"/>
              </w:rPr>
            </w:pPr>
            <w:proofErr w:type="gramStart"/>
            <w:r>
              <w:rPr>
                <w:sz w:val="18"/>
                <w:szCs w:val="18"/>
              </w:rPr>
              <w:lastRenderedPageBreak/>
              <w:t>practice</w:t>
            </w:r>
            <w:proofErr w:type="gramEnd"/>
            <w:r>
              <w:rPr>
                <w:sz w:val="18"/>
                <w:szCs w:val="18"/>
              </w:rPr>
              <w:t>.</w:t>
            </w:r>
          </w:p>
          <w:p w:rsidR="00D214DD" w:rsidRDefault="00D214DD" w:rsidP="00D214DD">
            <w:pPr>
              <w:autoSpaceDE w:val="0"/>
              <w:autoSpaceDN w:val="0"/>
              <w:adjustRightInd w:val="0"/>
              <w:rPr>
                <w:sz w:val="18"/>
                <w:szCs w:val="18"/>
              </w:rPr>
            </w:pPr>
            <w:r>
              <w:rPr>
                <w:sz w:val="18"/>
                <w:szCs w:val="18"/>
              </w:rPr>
              <w:t>6d) Demonstrate mathematics-focused instructional leadership through actions such as coaching/mentoring;</w:t>
            </w:r>
          </w:p>
          <w:p w:rsidR="00D214DD" w:rsidRDefault="00D214DD" w:rsidP="00D214DD">
            <w:pPr>
              <w:autoSpaceDE w:val="0"/>
              <w:autoSpaceDN w:val="0"/>
              <w:adjustRightInd w:val="0"/>
              <w:rPr>
                <w:sz w:val="18"/>
                <w:szCs w:val="18"/>
              </w:rPr>
            </w:pPr>
            <w:r>
              <w:rPr>
                <w:sz w:val="18"/>
                <w:szCs w:val="18"/>
              </w:rPr>
              <w:t>building and navigating relationships with teachers, administrators, and the community; establishing and</w:t>
            </w:r>
          </w:p>
          <w:p w:rsidR="00D214DD" w:rsidRDefault="00D214DD" w:rsidP="00D214DD">
            <w:pPr>
              <w:autoSpaceDE w:val="0"/>
              <w:autoSpaceDN w:val="0"/>
              <w:adjustRightInd w:val="0"/>
              <w:rPr>
                <w:sz w:val="18"/>
                <w:szCs w:val="18"/>
              </w:rPr>
            </w:pPr>
            <w:r>
              <w:rPr>
                <w:sz w:val="18"/>
                <w:szCs w:val="18"/>
              </w:rPr>
              <w:t>maintaining learning communities; analyzing and evaluating educational structures and policies that affect</w:t>
            </w:r>
          </w:p>
          <w:p w:rsidR="00D214DD" w:rsidRDefault="00D214DD" w:rsidP="00D214DD">
            <w:pPr>
              <w:autoSpaceDE w:val="0"/>
              <w:autoSpaceDN w:val="0"/>
              <w:adjustRightInd w:val="0"/>
              <w:rPr>
                <w:sz w:val="18"/>
                <w:szCs w:val="18"/>
              </w:rPr>
            </w:pPr>
            <w:r>
              <w:rPr>
                <w:sz w:val="18"/>
                <w:szCs w:val="18"/>
              </w:rPr>
              <w:t>students’ equitable access to high quality mathematics instruction; leading efforts to assure that all students</w:t>
            </w:r>
          </w:p>
          <w:p w:rsidR="00D214DD" w:rsidRDefault="00D214DD" w:rsidP="00D214DD">
            <w:pPr>
              <w:autoSpaceDE w:val="0"/>
              <w:autoSpaceDN w:val="0"/>
              <w:adjustRightInd w:val="0"/>
              <w:rPr>
                <w:sz w:val="18"/>
                <w:szCs w:val="18"/>
              </w:rPr>
            </w:pPr>
            <w:r>
              <w:rPr>
                <w:sz w:val="18"/>
                <w:szCs w:val="18"/>
              </w:rPr>
              <w:t>have opportunities to learn important mathematics; evaluating the alignment of mathematics curriculum</w:t>
            </w:r>
          </w:p>
          <w:p w:rsidR="00D214DD" w:rsidRDefault="00D214DD" w:rsidP="00D214DD">
            <w:pPr>
              <w:autoSpaceDE w:val="0"/>
              <w:autoSpaceDN w:val="0"/>
              <w:adjustRightInd w:val="0"/>
              <w:rPr>
                <w:sz w:val="18"/>
                <w:szCs w:val="18"/>
              </w:rPr>
            </w:pPr>
            <w:r>
              <w:rPr>
                <w:sz w:val="18"/>
                <w:szCs w:val="18"/>
              </w:rPr>
              <w:t>standards, textbooks, and required assessments and making recommendations for addressing learning and</w:t>
            </w:r>
          </w:p>
          <w:p w:rsidR="00D214DD" w:rsidRDefault="00D214DD" w:rsidP="00D214DD">
            <w:pPr>
              <w:autoSpaceDE w:val="0"/>
              <w:autoSpaceDN w:val="0"/>
              <w:adjustRightInd w:val="0"/>
              <w:rPr>
                <w:sz w:val="18"/>
                <w:szCs w:val="18"/>
              </w:rPr>
            </w:pPr>
            <w:r>
              <w:rPr>
                <w:sz w:val="18"/>
                <w:szCs w:val="18"/>
              </w:rPr>
              <w:t>achievement gaps; developing appropriate classroom or school-level learning environments; and collaborating</w:t>
            </w:r>
          </w:p>
          <w:p w:rsidR="00F5759A" w:rsidRPr="002F72EC" w:rsidRDefault="00D214DD" w:rsidP="00D214DD">
            <w:pPr>
              <w:rPr>
                <w:sz w:val="22"/>
                <w:szCs w:val="22"/>
              </w:rPr>
            </w:pPr>
            <w:proofErr w:type="gramStart"/>
            <w:r>
              <w:rPr>
                <w:sz w:val="18"/>
                <w:szCs w:val="18"/>
              </w:rPr>
              <w:t>with</w:t>
            </w:r>
            <w:proofErr w:type="gramEnd"/>
            <w:r>
              <w:rPr>
                <w:sz w:val="18"/>
                <w:szCs w:val="18"/>
              </w:rPr>
              <w:t xml:space="preserve"> school-based professionals to develop evidence-based interventions for high and low-achieving students.</w:t>
            </w:r>
          </w:p>
        </w:tc>
        <w:tc>
          <w:tcPr>
            <w:tcW w:w="5108" w:type="dxa"/>
          </w:tcPr>
          <w:p w:rsidR="00F5759A" w:rsidRPr="002F72EC" w:rsidRDefault="00F5759A" w:rsidP="00EC2149">
            <w:pPr>
              <w:rPr>
                <w:rFonts w:ascii="Arial" w:hAnsi="Arial" w:cs="Arial"/>
                <w:sz w:val="22"/>
                <w:szCs w:val="22"/>
              </w:rPr>
            </w:pPr>
            <w:r w:rsidRPr="002F72EC">
              <w:rPr>
                <w:rFonts w:ascii="Tahoma" w:hAnsi="Tahoma" w:cs="Tahoma"/>
                <w:sz w:val="36"/>
                <w:szCs w:val="36"/>
              </w:rPr>
              <w:lastRenderedPageBreak/>
              <w:t>□</w:t>
            </w:r>
            <w:r w:rsidRPr="002F72EC">
              <w:rPr>
                <w:rFonts w:ascii="Arial" w:hAnsi="Arial" w:cs="Arial"/>
                <w:sz w:val="22"/>
                <w:szCs w:val="22"/>
              </w:rPr>
              <w:t xml:space="preserve">#1     </w:t>
            </w:r>
            <w:r w:rsidRPr="002F72EC">
              <w:rPr>
                <w:rFonts w:ascii="Tahoma" w:hAnsi="Tahoma" w:cs="Tahoma"/>
                <w:sz w:val="36"/>
                <w:szCs w:val="36"/>
              </w:rPr>
              <w:t>□</w:t>
            </w:r>
            <w:r w:rsidRPr="002F72EC">
              <w:rPr>
                <w:rFonts w:ascii="Arial" w:hAnsi="Arial" w:cs="Arial"/>
                <w:sz w:val="22"/>
                <w:szCs w:val="22"/>
              </w:rPr>
              <w:t xml:space="preserve">#2     </w:t>
            </w:r>
            <w:r w:rsidRPr="002F72EC">
              <w:rPr>
                <w:rFonts w:ascii="Tahoma" w:hAnsi="Tahoma" w:cs="Tahoma"/>
                <w:sz w:val="36"/>
                <w:szCs w:val="36"/>
              </w:rPr>
              <w:t>□</w:t>
            </w:r>
            <w:r w:rsidRPr="002F72EC">
              <w:rPr>
                <w:rFonts w:ascii="Arial" w:hAnsi="Arial" w:cs="Arial"/>
                <w:sz w:val="22"/>
                <w:szCs w:val="22"/>
              </w:rPr>
              <w:t xml:space="preserve">#3     </w:t>
            </w:r>
            <w:r w:rsidRPr="002F72EC">
              <w:rPr>
                <w:rFonts w:ascii="Tahoma" w:hAnsi="Tahoma" w:cs="Tahoma"/>
                <w:sz w:val="36"/>
                <w:szCs w:val="36"/>
              </w:rPr>
              <w:t>□</w:t>
            </w:r>
            <w:r w:rsidRPr="002F72EC">
              <w:rPr>
                <w:rFonts w:ascii="Arial" w:hAnsi="Arial" w:cs="Arial"/>
                <w:sz w:val="22"/>
                <w:szCs w:val="22"/>
              </w:rPr>
              <w:t>#4</w:t>
            </w:r>
          </w:p>
          <w:p w:rsidR="00F5759A" w:rsidRPr="002F72EC" w:rsidRDefault="00F5759A" w:rsidP="00EC2149">
            <w:pPr>
              <w:rPr>
                <w:rFonts w:ascii="Tahoma" w:hAnsi="Tahoma" w:cs="Tahoma"/>
                <w:sz w:val="22"/>
                <w:szCs w:val="22"/>
              </w:rPr>
            </w:pPr>
            <w:r w:rsidRPr="002F72EC">
              <w:rPr>
                <w:rFonts w:ascii="Tahoma" w:hAnsi="Tahoma" w:cs="Tahoma"/>
                <w:sz w:val="36"/>
                <w:szCs w:val="36"/>
              </w:rPr>
              <w:t>□</w:t>
            </w:r>
            <w:r w:rsidRPr="002F72EC">
              <w:rPr>
                <w:rFonts w:ascii="Arial" w:hAnsi="Arial" w:cs="Arial"/>
                <w:sz w:val="22"/>
                <w:szCs w:val="22"/>
              </w:rPr>
              <w:t xml:space="preserve">#5     </w:t>
            </w:r>
            <w:r w:rsidRPr="002F72EC">
              <w:rPr>
                <w:rFonts w:ascii="Tahoma" w:hAnsi="Tahoma" w:cs="Tahoma"/>
                <w:sz w:val="36"/>
                <w:szCs w:val="36"/>
              </w:rPr>
              <w:t>□</w:t>
            </w:r>
            <w:r w:rsidRPr="002F72EC">
              <w:rPr>
                <w:rFonts w:ascii="Arial" w:hAnsi="Arial" w:cs="Arial"/>
                <w:sz w:val="22"/>
                <w:szCs w:val="22"/>
              </w:rPr>
              <w:t xml:space="preserve">#6     </w:t>
            </w:r>
            <w:r w:rsidRPr="002F72EC">
              <w:rPr>
                <w:rFonts w:ascii="Tahoma" w:hAnsi="Tahoma" w:cs="Tahoma"/>
                <w:sz w:val="36"/>
                <w:szCs w:val="36"/>
              </w:rPr>
              <w:t>□</w:t>
            </w:r>
            <w:r w:rsidRPr="002F72EC">
              <w:rPr>
                <w:rFonts w:ascii="Arial" w:hAnsi="Arial" w:cs="Arial"/>
                <w:sz w:val="22"/>
                <w:szCs w:val="22"/>
              </w:rPr>
              <w:t xml:space="preserve">#7     </w:t>
            </w:r>
            <w:r w:rsidRPr="002F72EC">
              <w:rPr>
                <w:rFonts w:ascii="Tahoma" w:hAnsi="Tahoma" w:cs="Tahoma"/>
                <w:sz w:val="36"/>
                <w:szCs w:val="36"/>
              </w:rPr>
              <w:t>□</w:t>
            </w:r>
            <w:r w:rsidRPr="002F72EC">
              <w:rPr>
                <w:rFonts w:ascii="Arial" w:hAnsi="Arial" w:cs="Arial"/>
                <w:sz w:val="22"/>
                <w:szCs w:val="22"/>
              </w:rPr>
              <w:t>#8</w:t>
            </w:r>
          </w:p>
        </w:tc>
      </w:tr>
      <w:tr w:rsidR="00B128A8" w:rsidRPr="002F72EC" w:rsidTr="00B128A8">
        <w:trPr>
          <w:trHeight w:val="845"/>
        </w:trPr>
        <w:tc>
          <w:tcPr>
            <w:tcW w:w="13428" w:type="dxa"/>
            <w:gridSpan w:val="2"/>
            <w:shd w:val="clear" w:color="auto" w:fill="D9D9D9"/>
          </w:tcPr>
          <w:p w:rsidR="00B128A8" w:rsidRDefault="00B128A8" w:rsidP="00EC2149">
            <w:pPr>
              <w:rPr>
                <w:b/>
                <w:bCs/>
                <w:sz w:val="18"/>
                <w:szCs w:val="18"/>
              </w:rPr>
            </w:pPr>
            <w:r>
              <w:rPr>
                <w:b/>
                <w:bCs/>
                <w:sz w:val="18"/>
                <w:szCs w:val="18"/>
              </w:rPr>
              <w:lastRenderedPageBreak/>
              <w:t xml:space="preserve">Standard 7: </w:t>
            </w:r>
            <w:r w:rsidR="00D214DD">
              <w:rPr>
                <w:b/>
                <w:bCs/>
                <w:sz w:val="18"/>
                <w:szCs w:val="18"/>
              </w:rPr>
              <w:t>Elementary Mathematics Specialist Field Experiences and Clinical Practice</w:t>
            </w:r>
          </w:p>
          <w:p w:rsidR="00B128A8" w:rsidRPr="00D214DD" w:rsidRDefault="00D214DD" w:rsidP="00D214DD">
            <w:pPr>
              <w:autoSpaceDE w:val="0"/>
              <w:autoSpaceDN w:val="0"/>
              <w:adjustRightInd w:val="0"/>
              <w:rPr>
                <w:b/>
                <w:bCs/>
                <w:sz w:val="18"/>
                <w:szCs w:val="18"/>
              </w:rPr>
            </w:pPr>
            <w:r>
              <w:rPr>
                <w:b/>
                <w:bCs/>
                <w:sz w:val="18"/>
                <w:szCs w:val="18"/>
              </w:rPr>
              <w:t>Elementary mathematics specialists engage in a planned sequence of field experiences and clinical practice under the supervision of an experienced and highly qualified mathematics educator. They develop a broad experiential base of knowledge and skills working with a range of student and adult learners including elementary students (e.g., primary, intermediate, struggling, gifted, and English language learners) and elementary school teachers, both novice and experienced, in a variety of school and professional development settings. They develop and use interpersonal and leadership skills to engage school-based and other professionals in the improvement of mathematics programs at the school and/or district levels.</w:t>
            </w:r>
          </w:p>
        </w:tc>
      </w:tr>
      <w:tr w:rsidR="00F5759A" w:rsidRPr="002F72EC" w:rsidTr="002F72EC">
        <w:trPr>
          <w:trHeight w:val="863"/>
        </w:trPr>
        <w:tc>
          <w:tcPr>
            <w:tcW w:w="8320" w:type="dxa"/>
          </w:tcPr>
          <w:p w:rsidR="00D214DD" w:rsidRDefault="00D214DD" w:rsidP="00D214DD">
            <w:pPr>
              <w:autoSpaceDE w:val="0"/>
              <w:autoSpaceDN w:val="0"/>
              <w:adjustRightInd w:val="0"/>
              <w:rPr>
                <w:sz w:val="18"/>
                <w:szCs w:val="18"/>
              </w:rPr>
            </w:pPr>
            <w:r>
              <w:rPr>
                <w:sz w:val="18"/>
                <w:szCs w:val="18"/>
              </w:rPr>
              <w:t>Elementary mathematics specialist candidates:</w:t>
            </w:r>
          </w:p>
          <w:p w:rsidR="00D214DD" w:rsidRDefault="00D214DD" w:rsidP="00D214DD">
            <w:pPr>
              <w:autoSpaceDE w:val="0"/>
              <w:autoSpaceDN w:val="0"/>
              <w:adjustRightInd w:val="0"/>
              <w:rPr>
                <w:sz w:val="18"/>
                <w:szCs w:val="18"/>
              </w:rPr>
            </w:pPr>
            <w:r>
              <w:rPr>
                <w:sz w:val="18"/>
                <w:szCs w:val="18"/>
              </w:rPr>
              <w:t>7a) Engage in a sequence of planned field experiences and clinical practice under the supervision of an</w:t>
            </w:r>
          </w:p>
          <w:p w:rsidR="00D214DD" w:rsidRDefault="00D214DD" w:rsidP="00D214DD">
            <w:pPr>
              <w:autoSpaceDE w:val="0"/>
              <w:autoSpaceDN w:val="0"/>
              <w:adjustRightInd w:val="0"/>
              <w:rPr>
                <w:sz w:val="18"/>
                <w:szCs w:val="18"/>
              </w:rPr>
            </w:pPr>
            <w:r>
              <w:rPr>
                <w:sz w:val="18"/>
                <w:szCs w:val="18"/>
              </w:rPr>
              <w:t>experienced and highly qualified mathematics educator that involves the development of a broad experiential</w:t>
            </w:r>
          </w:p>
          <w:p w:rsidR="00D214DD" w:rsidRDefault="00D214DD" w:rsidP="00D214DD">
            <w:pPr>
              <w:autoSpaceDE w:val="0"/>
              <w:autoSpaceDN w:val="0"/>
              <w:adjustRightInd w:val="0"/>
              <w:rPr>
                <w:sz w:val="18"/>
                <w:szCs w:val="18"/>
              </w:rPr>
            </w:pPr>
            <w:r>
              <w:rPr>
                <w:sz w:val="18"/>
                <w:szCs w:val="18"/>
              </w:rPr>
              <w:t>base of knowledge and skills working with a range of student and adult learners in a variety of school and</w:t>
            </w:r>
          </w:p>
          <w:p w:rsidR="00D214DD" w:rsidRDefault="00D214DD" w:rsidP="00D214DD">
            <w:pPr>
              <w:autoSpaceDE w:val="0"/>
              <w:autoSpaceDN w:val="0"/>
              <w:adjustRightInd w:val="0"/>
              <w:rPr>
                <w:sz w:val="18"/>
                <w:szCs w:val="18"/>
              </w:rPr>
            </w:pPr>
            <w:r>
              <w:rPr>
                <w:sz w:val="18"/>
                <w:szCs w:val="18"/>
              </w:rPr>
              <w:t>professional development settings and</w:t>
            </w:r>
            <w:r w:rsidR="00B70DB2">
              <w:rPr>
                <w:sz w:val="18"/>
                <w:szCs w:val="18"/>
              </w:rPr>
              <w:t xml:space="preserve"> </w:t>
            </w:r>
            <w:r>
              <w:rPr>
                <w:sz w:val="18"/>
                <w:szCs w:val="18"/>
              </w:rPr>
              <w:t>the development of interpersonal skills critical for mentoring other</w:t>
            </w:r>
          </w:p>
          <w:p w:rsidR="00D214DD" w:rsidRDefault="00D214DD" w:rsidP="00D214DD">
            <w:pPr>
              <w:autoSpaceDE w:val="0"/>
              <w:autoSpaceDN w:val="0"/>
              <w:adjustRightInd w:val="0"/>
              <w:rPr>
                <w:sz w:val="18"/>
                <w:szCs w:val="18"/>
              </w:rPr>
            </w:pPr>
            <w:proofErr w:type="gramStart"/>
            <w:r>
              <w:rPr>
                <w:sz w:val="18"/>
                <w:szCs w:val="18"/>
              </w:rPr>
              <w:t>teachers</w:t>
            </w:r>
            <w:proofErr w:type="gramEnd"/>
            <w:r>
              <w:rPr>
                <w:sz w:val="18"/>
                <w:szCs w:val="18"/>
              </w:rPr>
              <w:t xml:space="preserve"> and working with school-based personnel, district administrators, and others.</w:t>
            </w:r>
          </w:p>
          <w:p w:rsidR="00D214DD" w:rsidRDefault="00D214DD" w:rsidP="00D214DD">
            <w:pPr>
              <w:autoSpaceDE w:val="0"/>
              <w:autoSpaceDN w:val="0"/>
              <w:adjustRightInd w:val="0"/>
              <w:rPr>
                <w:sz w:val="18"/>
                <w:szCs w:val="18"/>
              </w:rPr>
            </w:pPr>
            <w:r>
              <w:rPr>
                <w:sz w:val="18"/>
                <w:szCs w:val="18"/>
              </w:rPr>
              <w:t>7b) Develop and use leadership skills to improve mathematics programs at the school and/or district level, e.g.,</w:t>
            </w:r>
          </w:p>
          <w:p w:rsidR="00D214DD" w:rsidRDefault="00D214DD" w:rsidP="00D214DD">
            <w:pPr>
              <w:autoSpaceDE w:val="0"/>
              <w:autoSpaceDN w:val="0"/>
              <w:adjustRightInd w:val="0"/>
              <w:rPr>
                <w:sz w:val="18"/>
                <w:szCs w:val="18"/>
              </w:rPr>
            </w:pPr>
            <w:r>
              <w:rPr>
                <w:sz w:val="18"/>
                <w:szCs w:val="18"/>
              </w:rPr>
              <w:t>coaching/mentoring new and experienced teachers to better serve students; sharing critical issues, policy</w:t>
            </w:r>
          </w:p>
          <w:p w:rsidR="00D214DD" w:rsidRDefault="00D214DD" w:rsidP="00D214DD">
            <w:pPr>
              <w:autoSpaceDE w:val="0"/>
              <w:autoSpaceDN w:val="0"/>
              <w:adjustRightInd w:val="0"/>
              <w:rPr>
                <w:sz w:val="18"/>
                <w:szCs w:val="18"/>
              </w:rPr>
            </w:pPr>
            <w:r>
              <w:rPr>
                <w:sz w:val="18"/>
                <w:szCs w:val="18"/>
              </w:rPr>
              <w:t>initiatives, and curriculum trends related to mathematics teaching; keeping abreast of local, state, or national</w:t>
            </w:r>
          </w:p>
          <w:p w:rsidR="00D214DD" w:rsidRDefault="00D214DD" w:rsidP="00D214DD">
            <w:pPr>
              <w:autoSpaceDE w:val="0"/>
              <w:autoSpaceDN w:val="0"/>
              <w:adjustRightInd w:val="0"/>
              <w:rPr>
                <w:sz w:val="18"/>
                <w:szCs w:val="18"/>
              </w:rPr>
            </w:pPr>
            <w:r>
              <w:rPr>
                <w:sz w:val="18"/>
                <w:szCs w:val="18"/>
              </w:rPr>
              <w:t>policy decisions related to mathematics education; communicating to educational constituents about students,</w:t>
            </w:r>
          </w:p>
          <w:p w:rsidR="00D214DD" w:rsidRDefault="00D214DD" w:rsidP="00D214DD">
            <w:pPr>
              <w:autoSpaceDE w:val="0"/>
              <w:autoSpaceDN w:val="0"/>
              <w:adjustRightInd w:val="0"/>
              <w:rPr>
                <w:sz w:val="18"/>
                <w:szCs w:val="18"/>
              </w:rPr>
            </w:pPr>
            <w:r>
              <w:rPr>
                <w:sz w:val="18"/>
                <w:szCs w:val="18"/>
              </w:rPr>
              <w:t>curriculum, instruction, and assessment; collaborating to create a shared vision and to develop an action plan</w:t>
            </w:r>
          </w:p>
          <w:p w:rsidR="00D214DD" w:rsidRDefault="00D214DD" w:rsidP="00D214DD">
            <w:pPr>
              <w:autoSpaceDE w:val="0"/>
              <w:autoSpaceDN w:val="0"/>
              <w:adjustRightInd w:val="0"/>
              <w:rPr>
                <w:sz w:val="18"/>
                <w:szCs w:val="18"/>
              </w:rPr>
            </w:pPr>
            <w:r>
              <w:rPr>
                <w:sz w:val="18"/>
                <w:szCs w:val="18"/>
              </w:rPr>
              <w:t>for school improvement; and partnering with school-based professionals to improve each student’s</w:t>
            </w:r>
          </w:p>
          <w:p w:rsidR="00F5759A" w:rsidRPr="002F72EC" w:rsidRDefault="00D214DD" w:rsidP="00D214DD">
            <w:pPr>
              <w:rPr>
                <w:sz w:val="22"/>
                <w:szCs w:val="22"/>
              </w:rPr>
            </w:pPr>
            <w:proofErr w:type="gramStart"/>
            <w:r>
              <w:rPr>
                <w:sz w:val="18"/>
                <w:szCs w:val="18"/>
              </w:rPr>
              <w:t>achievement</w:t>
            </w:r>
            <w:proofErr w:type="gramEnd"/>
            <w:r>
              <w:rPr>
                <w:sz w:val="18"/>
                <w:szCs w:val="18"/>
              </w:rPr>
              <w:t>.</w:t>
            </w:r>
          </w:p>
        </w:tc>
        <w:tc>
          <w:tcPr>
            <w:tcW w:w="5108" w:type="dxa"/>
          </w:tcPr>
          <w:p w:rsidR="00F5759A" w:rsidRPr="002F72EC" w:rsidRDefault="00F5759A" w:rsidP="00EC2149">
            <w:pPr>
              <w:rPr>
                <w:rFonts w:ascii="Arial" w:hAnsi="Arial" w:cs="Arial"/>
                <w:sz w:val="22"/>
                <w:szCs w:val="22"/>
              </w:rPr>
            </w:pPr>
            <w:r w:rsidRPr="002F72EC">
              <w:rPr>
                <w:rFonts w:ascii="Tahoma" w:hAnsi="Tahoma" w:cs="Tahoma"/>
                <w:sz w:val="36"/>
                <w:szCs w:val="36"/>
              </w:rPr>
              <w:t>□</w:t>
            </w:r>
            <w:r w:rsidRPr="002F72EC">
              <w:rPr>
                <w:rFonts w:ascii="Arial" w:hAnsi="Arial" w:cs="Arial"/>
                <w:sz w:val="22"/>
                <w:szCs w:val="22"/>
              </w:rPr>
              <w:t xml:space="preserve">#1     </w:t>
            </w:r>
            <w:r w:rsidRPr="002F72EC">
              <w:rPr>
                <w:rFonts w:ascii="Tahoma" w:hAnsi="Tahoma" w:cs="Tahoma"/>
                <w:sz w:val="36"/>
                <w:szCs w:val="36"/>
              </w:rPr>
              <w:t>□</w:t>
            </w:r>
            <w:r w:rsidRPr="002F72EC">
              <w:rPr>
                <w:rFonts w:ascii="Arial" w:hAnsi="Arial" w:cs="Arial"/>
                <w:sz w:val="22"/>
                <w:szCs w:val="22"/>
              </w:rPr>
              <w:t xml:space="preserve">#2     </w:t>
            </w:r>
            <w:r w:rsidRPr="002F72EC">
              <w:rPr>
                <w:rFonts w:ascii="Tahoma" w:hAnsi="Tahoma" w:cs="Tahoma"/>
                <w:sz w:val="36"/>
                <w:szCs w:val="36"/>
              </w:rPr>
              <w:t>□</w:t>
            </w:r>
            <w:r w:rsidRPr="002F72EC">
              <w:rPr>
                <w:rFonts w:ascii="Arial" w:hAnsi="Arial" w:cs="Arial"/>
                <w:sz w:val="22"/>
                <w:szCs w:val="22"/>
              </w:rPr>
              <w:t xml:space="preserve">#3     </w:t>
            </w:r>
            <w:r w:rsidRPr="002F72EC">
              <w:rPr>
                <w:rFonts w:ascii="Tahoma" w:hAnsi="Tahoma" w:cs="Tahoma"/>
                <w:sz w:val="36"/>
                <w:szCs w:val="36"/>
              </w:rPr>
              <w:t>□</w:t>
            </w:r>
            <w:r w:rsidRPr="002F72EC">
              <w:rPr>
                <w:rFonts w:ascii="Arial" w:hAnsi="Arial" w:cs="Arial"/>
                <w:sz w:val="22"/>
                <w:szCs w:val="22"/>
              </w:rPr>
              <w:t>#4</w:t>
            </w:r>
          </w:p>
          <w:p w:rsidR="00F5759A" w:rsidRPr="002F72EC" w:rsidRDefault="00F5759A" w:rsidP="00EC2149">
            <w:pPr>
              <w:rPr>
                <w:rFonts w:ascii="Tahoma" w:hAnsi="Tahoma" w:cs="Tahoma"/>
                <w:sz w:val="22"/>
                <w:szCs w:val="22"/>
              </w:rPr>
            </w:pPr>
            <w:r w:rsidRPr="002F72EC">
              <w:rPr>
                <w:rFonts w:ascii="Tahoma" w:hAnsi="Tahoma" w:cs="Tahoma"/>
                <w:sz w:val="36"/>
                <w:szCs w:val="36"/>
              </w:rPr>
              <w:t>□</w:t>
            </w:r>
            <w:r w:rsidRPr="002F72EC">
              <w:rPr>
                <w:rFonts w:ascii="Arial" w:hAnsi="Arial" w:cs="Arial"/>
                <w:sz w:val="22"/>
                <w:szCs w:val="22"/>
              </w:rPr>
              <w:t xml:space="preserve">#5     </w:t>
            </w:r>
            <w:r w:rsidRPr="002F72EC">
              <w:rPr>
                <w:rFonts w:ascii="Tahoma" w:hAnsi="Tahoma" w:cs="Tahoma"/>
                <w:sz w:val="36"/>
                <w:szCs w:val="36"/>
              </w:rPr>
              <w:t>□</w:t>
            </w:r>
            <w:r w:rsidRPr="002F72EC">
              <w:rPr>
                <w:rFonts w:ascii="Arial" w:hAnsi="Arial" w:cs="Arial"/>
                <w:sz w:val="22"/>
                <w:szCs w:val="22"/>
              </w:rPr>
              <w:t xml:space="preserve">#6     </w:t>
            </w:r>
            <w:r w:rsidRPr="002F72EC">
              <w:rPr>
                <w:rFonts w:ascii="Tahoma" w:hAnsi="Tahoma" w:cs="Tahoma"/>
                <w:sz w:val="36"/>
                <w:szCs w:val="36"/>
              </w:rPr>
              <w:t>□</w:t>
            </w:r>
            <w:r w:rsidRPr="002F72EC">
              <w:rPr>
                <w:rFonts w:ascii="Arial" w:hAnsi="Arial" w:cs="Arial"/>
                <w:sz w:val="22"/>
                <w:szCs w:val="22"/>
              </w:rPr>
              <w:t xml:space="preserve">#7     </w:t>
            </w:r>
            <w:r w:rsidRPr="002F72EC">
              <w:rPr>
                <w:rFonts w:ascii="Tahoma" w:hAnsi="Tahoma" w:cs="Tahoma"/>
                <w:sz w:val="36"/>
                <w:szCs w:val="36"/>
              </w:rPr>
              <w:t>□</w:t>
            </w:r>
            <w:r w:rsidRPr="002F72EC">
              <w:rPr>
                <w:rFonts w:ascii="Arial" w:hAnsi="Arial" w:cs="Arial"/>
                <w:sz w:val="22"/>
                <w:szCs w:val="22"/>
              </w:rPr>
              <w:t>#8</w:t>
            </w:r>
          </w:p>
        </w:tc>
      </w:tr>
    </w:tbl>
    <w:p w:rsidR="00EC2149" w:rsidRDefault="00EC2149" w:rsidP="00D76F9C">
      <w:pPr>
        <w:rPr>
          <w:b/>
        </w:rPr>
        <w:sectPr w:rsidR="00EC2149" w:rsidSect="006F1E92">
          <w:pgSz w:w="15840" w:h="12240" w:orient="landscape"/>
          <w:pgMar w:top="1440" w:right="1440" w:bottom="1440" w:left="1440" w:header="720" w:footer="720" w:gutter="0"/>
          <w:cols w:space="720"/>
          <w:titlePg/>
          <w:docGrid w:linePitch="360"/>
        </w:sectPr>
      </w:pPr>
    </w:p>
    <w:p w:rsidR="00FF3AFA" w:rsidRDefault="00FF3AFA" w:rsidP="00FF3AFA">
      <w:pPr>
        <w:shd w:val="clear" w:color="auto" w:fill="E0E0E0"/>
        <w:ind w:right="-180"/>
        <w:jc w:val="center"/>
        <w:rPr>
          <w:rFonts w:ascii="Tahoma" w:hAnsi="Tahoma" w:cs="Tahoma"/>
          <w:b/>
          <w:sz w:val="26"/>
          <w:szCs w:val="26"/>
        </w:rPr>
      </w:pPr>
      <w:r>
        <w:rPr>
          <w:rFonts w:ascii="Tahoma" w:hAnsi="Tahoma" w:cs="Tahoma"/>
          <w:b/>
          <w:sz w:val="26"/>
          <w:szCs w:val="26"/>
        </w:rPr>
        <w:lastRenderedPageBreak/>
        <w:t>SECTION I</w:t>
      </w:r>
      <w:r w:rsidR="00610C6B">
        <w:rPr>
          <w:rFonts w:ascii="Tahoma" w:hAnsi="Tahoma" w:cs="Tahoma"/>
          <w:b/>
          <w:sz w:val="26"/>
          <w:szCs w:val="26"/>
        </w:rPr>
        <w:t>V—EVIDENCE FOR MEETING COMPETENCIES</w:t>
      </w:r>
    </w:p>
    <w:p w:rsidR="00FF3AFA" w:rsidRDefault="00FF3AFA" w:rsidP="00FF3AFA">
      <w:pPr>
        <w:rPr>
          <w:rFonts w:ascii="Tahoma" w:hAnsi="Tahoma" w:cs="Tahoma"/>
          <w:b/>
          <w:sz w:val="22"/>
          <w:szCs w:val="22"/>
        </w:rPr>
      </w:pPr>
    </w:p>
    <w:p w:rsidR="00D70971" w:rsidRDefault="00D70971" w:rsidP="00D70971">
      <w:pPr>
        <w:shd w:val="clear" w:color="auto" w:fill="D9D9D9"/>
        <w:rPr>
          <w:rFonts w:ascii="Tahoma" w:hAnsi="Tahoma" w:cs="Tahoma"/>
          <w:sz w:val="22"/>
          <w:szCs w:val="22"/>
        </w:rPr>
      </w:pPr>
      <w:r>
        <w:rPr>
          <w:rFonts w:ascii="Tahoma" w:hAnsi="Tahoma" w:cs="Tahoma"/>
          <w:b/>
          <w:sz w:val="22"/>
          <w:szCs w:val="22"/>
        </w:rPr>
        <w:t>DIRECTIONS:</w:t>
      </w:r>
      <w:r>
        <w:rPr>
          <w:rFonts w:ascii="Tahoma" w:hAnsi="Tahoma" w:cs="Tahoma"/>
          <w:sz w:val="22"/>
          <w:szCs w:val="22"/>
        </w:rPr>
        <w:t xml:space="preserve"> Information on the 6-8 key assessments listed in Section II and their findings must be reported in this section. The assessments must be those that </w:t>
      </w:r>
      <w:r>
        <w:rPr>
          <w:rFonts w:ascii="Tahoma" w:hAnsi="Tahoma" w:cs="Tahoma"/>
          <w:sz w:val="22"/>
          <w:szCs w:val="22"/>
          <w:u w:val="single"/>
        </w:rPr>
        <w:t>all</w:t>
      </w:r>
      <w:r>
        <w:rPr>
          <w:rFonts w:ascii="Tahoma" w:hAnsi="Tahoma" w:cs="Tahoma"/>
          <w:sz w:val="22"/>
          <w:szCs w:val="22"/>
        </w:rPr>
        <w:t xml:space="preserve"> candidates in the program are required to complete and should be used by the program to determine candidate proficiencies as expected in the program standards. Competencies and assessments have been organized into the following three areas that are addressed in NCATE’s unit standard 1:</w:t>
      </w:r>
    </w:p>
    <w:p w:rsidR="00D70971" w:rsidRDefault="00D70971" w:rsidP="00D70971">
      <w:pPr>
        <w:shd w:val="clear" w:color="auto" w:fill="D9D9D9"/>
        <w:rPr>
          <w:rFonts w:ascii="Tahoma" w:hAnsi="Tahoma" w:cs="Tahoma"/>
          <w:sz w:val="22"/>
          <w:szCs w:val="22"/>
        </w:rPr>
      </w:pPr>
    </w:p>
    <w:p w:rsidR="00D70971" w:rsidRDefault="00D70971" w:rsidP="00D70971">
      <w:pPr>
        <w:shd w:val="clear" w:color="auto" w:fill="D9D9D9"/>
        <w:ind w:left="360" w:hanging="360"/>
        <w:rPr>
          <w:rFonts w:ascii="Tahoma" w:hAnsi="Tahoma" w:cs="Tahoma"/>
          <w:sz w:val="22"/>
          <w:szCs w:val="22"/>
        </w:rPr>
      </w:pPr>
      <w:r>
        <w:rPr>
          <w:rFonts w:ascii="Tahoma" w:hAnsi="Tahoma" w:cs="Tahoma"/>
          <w:sz w:val="22"/>
          <w:szCs w:val="22"/>
        </w:rPr>
        <w:t xml:space="preserve">1. </w:t>
      </w:r>
      <w:r>
        <w:rPr>
          <w:rFonts w:ascii="Tahoma" w:hAnsi="Tahoma" w:cs="Tahoma"/>
          <w:sz w:val="22"/>
          <w:szCs w:val="22"/>
        </w:rPr>
        <w:tab/>
        <w:t>Content knowledge</w:t>
      </w:r>
      <w:r>
        <w:rPr>
          <w:rStyle w:val="FootnoteReference"/>
          <w:rFonts w:ascii="Tahoma" w:hAnsi="Tahoma" w:cs="Tahoma"/>
          <w:sz w:val="22"/>
          <w:szCs w:val="22"/>
        </w:rPr>
        <w:footnoteReference w:id="4"/>
      </w:r>
    </w:p>
    <w:p w:rsidR="00D70971" w:rsidRDefault="00D70971" w:rsidP="00D70971">
      <w:pPr>
        <w:shd w:val="clear" w:color="auto" w:fill="D9D9D9"/>
        <w:ind w:left="360" w:hanging="360"/>
        <w:rPr>
          <w:rFonts w:ascii="Tahoma" w:hAnsi="Tahoma" w:cs="Tahoma"/>
          <w:sz w:val="22"/>
          <w:szCs w:val="22"/>
          <w:vertAlign w:val="superscript"/>
        </w:rPr>
      </w:pPr>
      <w:r>
        <w:rPr>
          <w:rFonts w:ascii="Tahoma" w:hAnsi="Tahoma" w:cs="Tahoma"/>
          <w:sz w:val="22"/>
          <w:szCs w:val="22"/>
        </w:rPr>
        <w:t xml:space="preserve">2. </w:t>
      </w:r>
      <w:r>
        <w:rPr>
          <w:rFonts w:ascii="Tahoma" w:hAnsi="Tahoma" w:cs="Tahoma"/>
          <w:sz w:val="22"/>
          <w:szCs w:val="22"/>
        </w:rPr>
        <w:tab/>
        <w:t>Pedagogical and professional knowledge, skills and dispositions</w:t>
      </w:r>
    </w:p>
    <w:p w:rsidR="00D70971" w:rsidRDefault="00D70971" w:rsidP="00D70971">
      <w:pPr>
        <w:shd w:val="clear" w:color="auto" w:fill="D9D9D9"/>
        <w:ind w:left="360" w:hanging="360"/>
        <w:rPr>
          <w:rFonts w:ascii="Tahoma" w:hAnsi="Tahoma" w:cs="Tahoma"/>
          <w:sz w:val="22"/>
          <w:szCs w:val="22"/>
        </w:rPr>
      </w:pPr>
      <w:r>
        <w:rPr>
          <w:rFonts w:ascii="Tahoma" w:hAnsi="Tahoma" w:cs="Tahoma"/>
          <w:sz w:val="22"/>
          <w:szCs w:val="22"/>
        </w:rPr>
        <w:t xml:space="preserve">3. </w:t>
      </w:r>
      <w:r>
        <w:rPr>
          <w:rFonts w:ascii="Tahoma" w:hAnsi="Tahoma" w:cs="Tahoma"/>
          <w:sz w:val="22"/>
          <w:szCs w:val="22"/>
        </w:rPr>
        <w:tab/>
        <w:t>Effects on student learning</w:t>
      </w:r>
      <w:r>
        <w:rPr>
          <w:rStyle w:val="FootnoteReference"/>
          <w:rFonts w:ascii="Tahoma" w:hAnsi="Tahoma" w:cs="Tahoma"/>
          <w:sz w:val="22"/>
          <w:szCs w:val="22"/>
        </w:rPr>
        <w:footnoteReference w:customMarkFollows="1" w:id="5"/>
        <w:t>11</w:t>
      </w:r>
    </w:p>
    <w:p w:rsidR="00D70971" w:rsidRDefault="00D70971" w:rsidP="00D70971">
      <w:pPr>
        <w:shd w:val="clear" w:color="auto" w:fill="D9D9D9"/>
        <w:ind w:left="360" w:hanging="360"/>
        <w:rPr>
          <w:rFonts w:ascii="Tahoma" w:hAnsi="Tahoma" w:cs="Tahoma"/>
          <w:sz w:val="22"/>
          <w:szCs w:val="22"/>
        </w:rPr>
      </w:pPr>
    </w:p>
    <w:p w:rsidR="00D70971" w:rsidRDefault="00D70971" w:rsidP="00D70971">
      <w:pPr>
        <w:widowControl w:val="0"/>
        <w:shd w:val="clear" w:color="auto" w:fill="D9D9D9"/>
        <w:autoSpaceDE w:val="0"/>
        <w:autoSpaceDN w:val="0"/>
        <w:adjustRightInd w:val="0"/>
      </w:pPr>
      <w:r>
        <w:t xml:space="preserve">For each assessment, the compiler should prepare one document that includes the following items: </w:t>
      </w:r>
    </w:p>
    <w:p w:rsidR="00D70971" w:rsidRDefault="00D70971" w:rsidP="00D70971">
      <w:pPr>
        <w:widowControl w:val="0"/>
        <w:shd w:val="clear" w:color="auto" w:fill="D9D9D9"/>
        <w:autoSpaceDE w:val="0"/>
        <w:autoSpaceDN w:val="0"/>
        <w:adjustRightInd w:val="0"/>
      </w:pPr>
      <w:r>
        <w:t>(1) A two-page narrative that includes the following:</w:t>
      </w:r>
    </w:p>
    <w:p w:rsidR="00D70971" w:rsidRDefault="00D70971" w:rsidP="00D70971">
      <w:pPr>
        <w:shd w:val="clear" w:color="auto" w:fill="D9D9D9"/>
        <w:ind w:left="360" w:hanging="360"/>
        <w:rPr>
          <w:rFonts w:ascii="Tahoma" w:hAnsi="Tahoma" w:cs="Tahoma"/>
          <w:sz w:val="22"/>
          <w:szCs w:val="22"/>
        </w:rPr>
      </w:pPr>
      <w:r>
        <w:rPr>
          <w:rFonts w:ascii="Tahoma" w:hAnsi="Tahoma" w:cs="Tahoma"/>
          <w:sz w:val="22"/>
          <w:szCs w:val="22"/>
        </w:rPr>
        <w:t xml:space="preserve">         a.   A brief description of the assessment and its use in the program (one sentence may           </w:t>
      </w:r>
    </w:p>
    <w:p w:rsidR="00D70971" w:rsidRDefault="00D70971" w:rsidP="00D70971">
      <w:pPr>
        <w:shd w:val="clear" w:color="auto" w:fill="D9D9D9"/>
        <w:ind w:left="360" w:hanging="36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be</w:t>
      </w:r>
      <w:proofErr w:type="gramEnd"/>
      <w:r>
        <w:rPr>
          <w:rFonts w:ascii="Tahoma" w:hAnsi="Tahoma" w:cs="Tahoma"/>
          <w:sz w:val="22"/>
          <w:szCs w:val="22"/>
        </w:rPr>
        <w:t xml:space="preserve"> sufficient);</w:t>
      </w:r>
    </w:p>
    <w:p w:rsidR="00D70971" w:rsidRDefault="00D70971" w:rsidP="00D70971">
      <w:pPr>
        <w:shd w:val="clear" w:color="auto" w:fill="D9D9D9"/>
        <w:ind w:left="360" w:hanging="360"/>
        <w:rPr>
          <w:rFonts w:ascii="Tahoma" w:hAnsi="Tahoma" w:cs="Tahoma"/>
          <w:sz w:val="22"/>
          <w:szCs w:val="22"/>
        </w:rPr>
      </w:pPr>
      <w:r>
        <w:rPr>
          <w:rFonts w:ascii="Tahoma" w:hAnsi="Tahoma" w:cs="Tahoma"/>
          <w:sz w:val="22"/>
          <w:szCs w:val="22"/>
        </w:rPr>
        <w:t xml:space="preserve">         b.   A description of how this assessment specifically aligns with the standards it is cited     </w:t>
      </w:r>
    </w:p>
    <w:p w:rsidR="00D70971" w:rsidRDefault="00D70971" w:rsidP="00D70971">
      <w:pPr>
        <w:shd w:val="clear" w:color="auto" w:fill="D9D9D9"/>
        <w:ind w:left="360" w:hanging="36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for</w:t>
      </w:r>
      <w:proofErr w:type="gramEnd"/>
      <w:r>
        <w:rPr>
          <w:rFonts w:ascii="Tahoma" w:hAnsi="Tahoma" w:cs="Tahoma"/>
          <w:sz w:val="22"/>
          <w:szCs w:val="22"/>
        </w:rPr>
        <w:t xml:space="preserve"> in Section III. Cite SPA standards by number, title, and/or standard wording.</w:t>
      </w:r>
    </w:p>
    <w:p w:rsidR="00D70971" w:rsidRDefault="00D70971" w:rsidP="00D70971">
      <w:pPr>
        <w:shd w:val="clear" w:color="auto" w:fill="D9D9D9"/>
        <w:ind w:left="360" w:hanging="360"/>
        <w:rPr>
          <w:rFonts w:ascii="Tahoma" w:hAnsi="Tahoma" w:cs="Tahoma"/>
          <w:sz w:val="22"/>
          <w:szCs w:val="22"/>
        </w:rPr>
      </w:pPr>
      <w:r>
        <w:rPr>
          <w:rFonts w:ascii="Tahoma" w:hAnsi="Tahoma" w:cs="Tahoma"/>
          <w:sz w:val="22"/>
          <w:szCs w:val="22"/>
        </w:rPr>
        <w:t xml:space="preserve">         c.    A brief analysis of the data findings;</w:t>
      </w:r>
    </w:p>
    <w:p w:rsidR="00D70971" w:rsidRDefault="00D70971" w:rsidP="00D70971">
      <w:pPr>
        <w:shd w:val="clear" w:color="auto" w:fill="D9D9D9"/>
        <w:ind w:left="360" w:hanging="360"/>
        <w:rPr>
          <w:rFonts w:ascii="Tahoma" w:hAnsi="Tahoma" w:cs="Tahoma"/>
          <w:sz w:val="22"/>
          <w:szCs w:val="22"/>
        </w:rPr>
      </w:pPr>
      <w:r>
        <w:rPr>
          <w:rFonts w:ascii="Tahoma" w:hAnsi="Tahoma" w:cs="Tahoma"/>
          <w:sz w:val="22"/>
          <w:szCs w:val="22"/>
        </w:rPr>
        <w:t xml:space="preserve">         d.   An interpretation of how that data provides evidence for meeting standards, </w:t>
      </w:r>
    </w:p>
    <w:p w:rsidR="00D70971" w:rsidRDefault="00D70971" w:rsidP="00D70971">
      <w:pPr>
        <w:shd w:val="clear" w:color="auto" w:fill="D9D9D9"/>
        <w:ind w:left="360" w:hanging="360"/>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indicating</w:t>
      </w:r>
      <w:proofErr w:type="gramEnd"/>
      <w:r>
        <w:rPr>
          <w:rFonts w:ascii="Tahoma" w:hAnsi="Tahoma" w:cs="Tahoma"/>
          <w:sz w:val="22"/>
          <w:szCs w:val="22"/>
        </w:rPr>
        <w:t xml:space="preserve"> the specific SPA standards by number, title, and/or standard wording; </w:t>
      </w:r>
    </w:p>
    <w:p w:rsidR="00D70971" w:rsidRDefault="00D70971" w:rsidP="00D70971">
      <w:pPr>
        <w:widowControl w:val="0"/>
        <w:shd w:val="clear" w:color="auto" w:fill="D9D9D9"/>
        <w:autoSpaceDE w:val="0"/>
        <w:autoSpaceDN w:val="0"/>
        <w:adjustRightInd w:val="0"/>
      </w:pPr>
      <w:proofErr w:type="gramStart"/>
      <w:r>
        <w:t>and</w:t>
      </w:r>
      <w:proofErr w:type="gramEnd"/>
    </w:p>
    <w:p w:rsidR="00D70971" w:rsidRDefault="00D70971" w:rsidP="00D70971">
      <w:pPr>
        <w:widowControl w:val="0"/>
        <w:shd w:val="clear" w:color="auto" w:fill="D9D9D9"/>
        <w:autoSpaceDE w:val="0"/>
        <w:autoSpaceDN w:val="0"/>
        <w:adjustRightInd w:val="0"/>
      </w:pPr>
      <w:r>
        <w:t>(2) Assessment Documentation</w:t>
      </w:r>
    </w:p>
    <w:p w:rsidR="00D70971" w:rsidRDefault="00D70971" w:rsidP="00D70971">
      <w:pPr>
        <w:widowControl w:val="0"/>
        <w:shd w:val="clear" w:color="auto" w:fill="D9D9D9"/>
        <w:autoSpaceDE w:val="0"/>
        <w:autoSpaceDN w:val="0"/>
        <w:adjustRightInd w:val="0"/>
      </w:pPr>
      <w:r>
        <w:t xml:space="preserve">          e.   The assessment tool itself or a rich description of the assessment (often the directions       </w:t>
      </w:r>
    </w:p>
    <w:p w:rsidR="00D70971" w:rsidRDefault="00D70971" w:rsidP="00D70971">
      <w:pPr>
        <w:widowControl w:val="0"/>
        <w:shd w:val="clear" w:color="auto" w:fill="D9D9D9"/>
        <w:autoSpaceDE w:val="0"/>
        <w:autoSpaceDN w:val="0"/>
        <w:adjustRightInd w:val="0"/>
      </w:pPr>
      <w:r>
        <w:t xml:space="preserve">                </w:t>
      </w:r>
      <w:proofErr w:type="gramStart"/>
      <w:r>
        <w:t>given</w:t>
      </w:r>
      <w:proofErr w:type="gramEnd"/>
      <w:r>
        <w:t xml:space="preserve"> to candidates);</w:t>
      </w:r>
    </w:p>
    <w:p w:rsidR="00D70971" w:rsidRDefault="00D70971" w:rsidP="00D70971">
      <w:pPr>
        <w:widowControl w:val="0"/>
        <w:shd w:val="clear" w:color="auto" w:fill="D9D9D9"/>
        <w:autoSpaceDE w:val="0"/>
        <w:autoSpaceDN w:val="0"/>
        <w:adjustRightInd w:val="0"/>
      </w:pPr>
      <w:r>
        <w:t xml:space="preserve">          f.    The scoring guide for the assessment; and</w:t>
      </w:r>
    </w:p>
    <w:p w:rsidR="00D70971" w:rsidRDefault="00D70971" w:rsidP="00D70971">
      <w:pPr>
        <w:widowControl w:val="0"/>
        <w:shd w:val="clear" w:color="auto" w:fill="D9D9D9"/>
        <w:autoSpaceDE w:val="0"/>
        <w:autoSpaceDN w:val="0"/>
        <w:adjustRightInd w:val="0"/>
      </w:pPr>
      <w:r>
        <w:t xml:space="preserve">          g.   Charts that provide candidate data derived from the assessment.</w:t>
      </w:r>
    </w:p>
    <w:p w:rsidR="00D70971" w:rsidRDefault="00D70971" w:rsidP="00D70971">
      <w:pPr>
        <w:widowControl w:val="0"/>
        <w:shd w:val="clear" w:color="auto" w:fill="D9D9D9"/>
        <w:autoSpaceDE w:val="0"/>
        <w:autoSpaceDN w:val="0"/>
        <w:adjustRightInd w:val="0"/>
      </w:pPr>
    </w:p>
    <w:p w:rsidR="00D70971" w:rsidRDefault="00D70971" w:rsidP="00D70971">
      <w:pPr>
        <w:widowControl w:val="0"/>
        <w:shd w:val="clear" w:color="auto" w:fill="D9D9D9"/>
        <w:autoSpaceDE w:val="0"/>
        <w:autoSpaceDN w:val="0"/>
        <w:adjustRightInd w:val="0"/>
      </w:pPr>
      <w:r>
        <w:t xml:space="preserve">The responses for e, f, and g (above) should be limited to the equivalent of five text pages each, however in some cases assessment instruments or scoring guides may go beyond five pages.  </w:t>
      </w:r>
    </w:p>
    <w:p w:rsidR="00D70971" w:rsidRDefault="00D70971" w:rsidP="00D70971">
      <w:pPr>
        <w:widowControl w:val="0"/>
        <w:shd w:val="clear" w:color="auto" w:fill="D9D9D9"/>
        <w:autoSpaceDE w:val="0"/>
        <w:autoSpaceDN w:val="0"/>
        <w:adjustRightInd w:val="0"/>
      </w:pPr>
    </w:p>
    <w:p w:rsidR="00D70971" w:rsidRDefault="00D70971" w:rsidP="00D70971">
      <w:pPr>
        <w:widowControl w:val="0"/>
        <w:shd w:val="clear" w:color="auto" w:fill="D9D9D9"/>
        <w:autoSpaceDE w:val="0"/>
        <w:autoSpaceDN w:val="0"/>
        <w:adjustRightInd w:val="0"/>
      </w:pPr>
      <w:r>
        <w:t xml:space="preserve">Note:  As much as possible, combine all of the files for one assessment into a single file. That is, create one file for Assessment #4 that includes the two-page narrative (items a – d above), the assessment itself (item e above), the scoring guide (item f above, and the data chart (item g above).  </w:t>
      </w:r>
      <w:r>
        <w:rPr>
          <w:u w:val="single"/>
        </w:rPr>
        <w:t>Do not include candidate work or syllabi</w:t>
      </w:r>
      <w:r>
        <w:t xml:space="preserve">. There is a limit of 20 attachments for the entire report so it is crucial that you combine files as much as possible. </w:t>
      </w:r>
    </w:p>
    <w:p w:rsidR="007E56B3" w:rsidRPr="002134A7" w:rsidRDefault="007E56B3">
      <w:pPr>
        <w:rPr>
          <w:rFonts w:ascii="Tahoma" w:hAnsi="Tahoma" w:cs="Tahoma"/>
          <w:b/>
          <w:sz w:val="20"/>
          <w:szCs w:val="20"/>
          <w:highlight w:val="yellow"/>
        </w:rPr>
      </w:pPr>
    </w:p>
    <w:p w:rsidR="00A92DF0" w:rsidRDefault="00A92DF0">
      <w:pPr>
        <w:rPr>
          <w:rFonts w:ascii="Tahoma" w:hAnsi="Tahoma" w:cs="Tahoma"/>
          <w:sz w:val="22"/>
          <w:szCs w:val="22"/>
        </w:rPr>
      </w:pPr>
    </w:p>
    <w:p w:rsidR="00EB2767" w:rsidRPr="007E56B3" w:rsidRDefault="00EB2767">
      <w:pPr>
        <w:rPr>
          <w:rFonts w:ascii="Tahoma" w:hAnsi="Tahoma" w:cs="Tahoma"/>
          <w:sz w:val="22"/>
          <w:szCs w:val="22"/>
        </w:rPr>
      </w:pPr>
    </w:p>
    <w:p w:rsidR="00EC2149" w:rsidRDefault="00EC2149" w:rsidP="00EC2149">
      <w:pPr>
        <w:pBdr>
          <w:top w:val="single" w:sz="4" w:space="1" w:color="auto"/>
          <w:left w:val="single" w:sz="4" w:space="4" w:color="auto"/>
          <w:bottom w:val="single" w:sz="4" w:space="1" w:color="auto"/>
          <w:right w:val="single" w:sz="4" w:space="4" w:color="auto"/>
        </w:pBdr>
        <w:rPr>
          <w:rFonts w:ascii="Tahoma" w:hAnsi="Tahoma" w:cs="Tahoma"/>
          <w:sz w:val="22"/>
          <w:szCs w:val="22"/>
        </w:rPr>
      </w:pPr>
      <w:r w:rsidRPr="004C2421">
        <w:rPr>
          <w:rFonts w:ascii="Tahoma" w:hAnsi="Tahoma" w:cs="Tahoma"/>
          <w:b/>
          <w:bCs/>
          <w:sz w:val="22"/>
          <w:szCs w:val="22"/>
          <w:highlight w:val="lightGray"/>
        </w:rPr>
        <w:t>#</w:t>
      </w:r>
      <w:r>
        <w:rPr>
          <w:rFonts w:ascii="Tahoma" w:hAnsi="Tahoma" w:cs="Tahoma"/>
          <w:b/>
          <w:bCs/>
          <w:sz w:val="22"/>
          <w:szCs w:val="22"/>
          <w:highlight w:val="lightGray"/>
        </w:rPr>
        <w:t>1 (Required)-CONTENT KNOWLEDGE</w:t>
      </w:r>
      <w:r>
        <w:rPr>
          <w:rFonts w:ascii="Tahoma" w:hAnsi="Tahoma" w:cs="Tahoma"/>
          <w:b/>
          <w:bCs/>
          <w:sz w:val="22"/>
          <w:szCs w:val="22"/>
          <w:shd w:val="clear" w:color="auto" w:fill="E0E0E0"/>
        </w:rPr>
        <w:t xml:space="preserve">: </w:t>
      </w:r>
      <w:r w:rsidRPr="00DE1018">
        <w:rPr>
          <w:rFonts w:ascii="Tahoma" w:hAnsi="Tahoma" w:cs="Tahoma"/>
          <w:b/>
          <w:bCs/>
          <w:sz w:val="22"/>
          <w:szCs w:val="22"/>
        </w:rPr>
        <w:t xml:space="preserve">Data from licensure </w:t>
      </w:r>
      <w:r w:rsidRPr="00F45782">
        <w:rPr>
          <w:rFonts w:ascii="Tahoma" w:hAnsi="Tahoma" w:cs="Tahoma"/>
          <w:b/>
          <w:bCs/>
          <w:sz w:val="22"/>
          <w:szCs w:val="22"/>
        </w:rPr>
        <w:t>tests or professional examinations of</w:t>
      </w:r>
      <w:r w:rsidRPr="00DE1018">
        <w:rPr>
          <w:rFonts w:ascii="Tahoma" w:hAnsi="Tahoma" w:cs="Tahoma"/>
          <w:b/>
          <w:bCs/>
          <w:sz w:val="22"/>
          <w:szCs w:val="22"/>
        </w:rPr>
        <w:t xml:space="preserve"> content knowledge.</w:t>
      </w:r>
      <w:r w:rsidRPr="00DE1018">
        <w:rPr>
          <w:rFonts w:ascii="Tahoma" w:hAnsi="Tahoma" w:cs="Tahoma"/>
          <w:sz w:val="22"/>
          <w:szCs w:val="22"/>
        </w:rPr>
        <w:t xml:space="preserve"> </w:t>
      </w:r>
    </w:p>
    <w:p w:rsidR="00610C6B" w:rsidRDefault="00610C6B" w:rsidP="00EC2149">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Submit the following information:</w:t>
      </w:r>
    </w:p>
    <w:p w:rsidR="00610C6B" w:rsidRDefault="00610C6B" w:rsidP="00EC2149">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610C6B" w:rsidRPr="00610C6B" w:rsidRDefault="00610C6B" w:rsidP="00EC2149">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610C6B">
        <w:rPr>
          <w:rFonts w:ascii="Tahoma" w:hAnsi="Tahoma" w:cs="Tahoma"/>
          <w:sz w:val="20"/>
          <w:szCs w:val="20"/>
        </w:rPr>
        <w:lastRenderedPageBreak/>
        <w:t xml:space="preserve">1.  The names of all licensure tests or professional examinations required by the state of </w:t>
      </w:r>
      <w:smartTag w:uri="urn:schemas-microsoft-com:office:smarttags" w:element="State">
        <w:smartTag w:uri="urn:schemas-microsoft-com:office:smarttags" w:element="place">
          <w:r w:rsidRPr="00610C6B">
            <w:rPr>
              <w:rFonts w:ascii="Tahoma" w:hAnsi="Tahoma" w:cs="Tahoma"/>
              <w:sz w:val="20"/>
              <w:szCs w:val="20"/>
            </w:rPr>
            <w:t>Oklahoma</w:t>
          </w:r>
        </w:smartTag>
      </w:smartTag>
      <w:r w:rsidRPr="00610C6B">
        <w:rPr>
          <w:rFonts w:ascii="Tahoma" w:hAnsi="Tahoma" w:cs="Tahoma"/>
          <w:sz w:val="20"/>
          <w:szCs w:val="20"/>
        </w:rPr>
        <w:t xml:space="preserve"> for content and pedagogical or professional knowledge.</w:t>
      </w:r>
    </w:p>
    <w:p w:rsidR="00610C6B" w:rsidRPr="00610C6B" w:rsidRDefault="00610C6B" w:rsidP="00EC2149">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610C6B">
        <w:rPr>
          <w:rFonts w:ascii="Tahoma" w:hAnsi="Tahoma" w:cs="Tahoma"/>
          <w:sz w:val="20"/>
          <w:szCs w:val="20"/>
        </w:rPr>
        <w:t>2.  Description of the correlation between licensure test data and applicable state competencies.</w:t>
      </w:r>
    </w:p>
    <w:p w:rsidR="00610C6B" w:rsidRPr="00610C6B" w:rsidRDefault="00610C6B" w:rsidP="00EC2149">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610C6B">
        <w:rPr>
          <w:rFonts w:ascii="Tahoma" w:hAnsi="Tahoma" w:cs="Tahoma"/>
          <w:sz w:val="20"/>
          <w:szCs w:val="20"/>
        </w:rPr>
        <w:t>3.  Aggregated pass rates for each year over the past 3 years, including the most recent academic year.  Data must be presented on all candidates, even if there were fewer than 10 test takers during a single year.  Eighty percent of program completers</w:t>
      </w:r>
      <w:r w:rsidRPr="00610C6B">
        <w:rPr>
          <w:rStyle w:val="FootnoteReference"/>
          <w:rFonts w:ascii="Tahoma" w:hAnsi="Tahoma" w:cs="Tahoma"/>
          <w:sz w:val="20"/>
          <w:szCs w:val="20"/>
        </w:rPr>
        <w:footnoteReference w:customMarkFollows="1" w:id="6"/>
        <w:t>12</w:t>
      </w:r>
      <w:r w:rsidRPr="00610C6B">
        <w:rPr>
          <w:rFonts w:ascii="Tahoma" w:hAnsi="Tahoma" w:cs="Tahoma"/>
          <w:sz w:val="20"/>
          <w:szCs w:val="20"/>
        </w:rPr>
        <w:t xml:space="preserve">who have taken the </w:t>
      </w:r>
      <w:r w:rsidRPr="00610C6B">
        <w:rPr>
          <w:rFonts w:ascii="Tahoma" w:hAnsi="Tahoma" w:cs="Tahoma"/>
          <w:b/>
          <w:bCs/>
          <w:sz w:val="20"/>
          <w:szCs w:val="20"/>
        </w:rPr>
        <w:t>content</w:t>
      </w:r>
      <w:r w:rsidRPr="00610C6B">
        <w:rPr>
          <w:rFonts w:ascii="Tahoma" w:hAnsi="Tahoma" w:cs="Tahoma"/>
          <w:sz w:val="20"/>
          <w:szCs w:val="20"/>
        </w:rPr>
        <w:t xml:space="preserve"> test must pass the state licensure test.</w:t>
      </w:r>
    </w:p>
    <w:p w:rsidR="00610C6B" w:rsidRPr="00610C6B" w:rsidRDefault="00610C6B" w:rsidP="00EC2149">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610C6B">
        <w:rPr>
          <w:rFonts w:ascii="Tahoma" w:hAnsi="Tahoma" w:cs="Tahoma"/>
          <w:sz w:val="20"/>
          <w:szCs w:val="20"/>
        </w:rPr>
        <w:t>4.  The mean and range of sub-scores for the most recent year.</w:t>
      </w:r>
    </w:p>
    <w:p w:rsidR="00EC2149" w:rsidRPr="00DE1018" w:rsidRDefault="00EC2149" w:rsidP="00EC2149">
      <w:pPr>
        <w:rPr>
          <w:rFonts w:ascii="Tahoma" w:hAnsi="Tahoma" w:cs="Tahoma"/>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b/>
          <w:bCs/>
          <w:sz w:val="22"/>
          <w:szCs w:val="22"/>
          <w:highlight w:val="lightGray"/>
        </w:rPr>
        <w:t>#2 (Required) CONTENT KNOWLEDGE:</w:t>
      </w:r>
      <w:r>
        <w:rPr>
          <w:rFonts w:ascii="Tahoma" w:hAnsi="Tahoma" w:cs="Tahoma"/>
          <w:b/>
          <w:bCs/>
          <w:sz w:val="22"/>
          <w:szCs w:val="22"/>
        </w:rPr>
        <w:t xml:space="preserve"> Assessment of content knowledge in (</w:t>
      </w:r>
      <w:r>
        <w:rPr>
          <w:rFonts w:ascii="Tahoma" w:hAnsi="Tahoma" w:cs="Tahoma"/>
          <w:b/>
          <w:bCs/>
          <w:i/>
          <w:iCs/>
          <w:sz w:val="22"/>
          <w:szCs w:val="22"/>
        </w:rPr>
        <w:t>Name of Program)</w:t>
      </w:r>
      <w:r>
        <w:rPr>
          <w:rFonts w:ascii="Tahoma" w:hAnsi="Tahoma" w:cs="Tahoma"/>
          <w:b/>
          <w:bCs/>
          <w:sz w:val="22"/>
          <w:szCs w:val="22"/>
        </w:rPr>
        <w:t xml:space="preserve">. </w:t>
      </w:r>
      <w:r w:rsidR="004C0DB6">
        <w:rPr>
          <w:rFonts w:ascii="Tahoma" w:hAnsi="Tahoma" w:cs="Tahoma"/>
          <w:b/>
          <w:bCs/>
          <w:sz w:val="22"/>
          <w:szCs w:val="22"/>
        </w:rPr>
        <w:t>Standards addressed in this assessment could include but are not limited to Standards1 &amp; 2.</w:t>
      </w:r>
      <w:r>
        <w:rPr>
          <w:rFonts w:ascii="Tahoma" w:hAnsi="Tahoma" w:cs="Tahoma"/>
          <w:bCs/>
          <w:sz w:val="22"/>
          <w:szCs w:val="22"/>
        </w:rPr>
        <w:t xml:space="preserve"> </w:t>
      </w:r>
      <w:r>
        <w:rPr>
          <w:rFonts w:ascii="Tahoma" w:hAnsi="Tahoma" w:cs="Tahoma"/>
          <w:sz w:val="22"/>
          <w:szCs w:val="22"/>
        </w:rPr>
        <w:t>Examples of assessments include comprehensive exams,</w:t>
      </w:r>
      <w:r>
        <w:rPr>
          <w:rStyle w:val="FootnoteReference"/>
          <w:rFonts w:ascii="Tahoma" w:hAnsi="Tahoma" w:cs="Tahoma"/>
          <w:sz w:val="22"/>
          <w:szCs w:val="22"/>
        </w:rPr>
        <w:footnoteReference w:customMarkFollows="1" w:id="7"/>
        <w:t>13</w:t>
      </w:r>
      <w:proofErr w:type="gramStart"/>
      <w:r>
        <w:rPr>
          <w:rFonts w:ascii="Tahoma" w:hAnsi="Tahoma" w:cs="Tahoma"/>
          <w:sz w:val="22"/>
          <w:szCs w:val="22"/>
        </w:rPr>
        <w:t>,</w:t>
      </w:r>
      <w:proofErr w:type="gramEnd"/>
      <w:r>
        <w:rPr>
          <w:rFonts w:ascii="Tahoma" w:hAnsi="Tahoma" w:cs="Tahoma"/>
          <w:sz w:val="22"/>
          <w:szCs w:val="22"/>
        </w:rPr>
        <w:t xml:space="preserve"> GPAs or grades</w:t>
      </w:r>
      <w:r>
        <w:rPr>
          <w:rStyle w:val="FootnoteReference"/>
          <w:rFonts w:ascii="Tahoma" w:hAnsi="Tahoma" w:cs="Tahoma"/>
          <w:sz w:val="22"/>
          <w:szCs w:val="22"/>
        </w:rPr>
        <w:footnoteReference w:customMarkFollows="1" w:id="8"/>
        <w:t>14</w:t>
      </w:r>
      <w:r>
        <w:rPr>
          <w:rFonts w:ascii="Tahoma" w:hAnsi="Tahoma" w:cs="Tahoma"/>
          <w:sz w:val="22"/>
          <w:szCs w:val="22"/>
        </w:rPr>
        <w:t>, content major</w:t>
      </w:r>
      <w:r>
        <w:rPr>
          <w:rStyle w:val="FootnoteReference"/>
          <w:rFonts w:ascii="Tahoma" w:hAnsi="Tahoma" w:cs="Tahoma"/>
          <w:sz w:val="22"/>
          <w:szCs w:val="22"/>
        </w:rPr>
        <w:footnoteReference w:customMarkFollows="1" w:id="9"/>
        <w:t>15</w:t>
      </w:r>
      <w:r>
        <w:rPr>
          <w:rFonts w:ascii="Tahoma" w:hAnsi="Tahoma" w:cs="Tahoma"/>
          <w:sz w:val="22"/>
          <w:szCs w:val="22"/>
        </w:rPr>
        <w:t>, course projects</w:t>
      </w:r>
      <w:r>
        <w:rPr>
          <w:rStyle w:val="FootnoteReference"/>
          <w:rFonts w:ascii="Tahoma" w:hAnsi="Tahoma" w:cs="Tahoma"/>
          <w:sz w:val="22"/>
          <w:szCs w:val="22"/>
        </w:rPr>
        <w:footnoteReference w:customMarkFollows="1" w:id="10"/>
        <w:t>16</w:t>
      </w:r>
      <w:r>
        <w:rPr>
          <w:rFonts w:ascii="Tahoma" w:hAnsi="Tahoma" w:cs="Tahoma"/>
          <w:sz w:val="22"/>
          <w:szCs w:val="22"/>
        </w:rPr>
        <w:t>, and portfolio tasks.</w:t>
      </w:r>
      <w:r>
        <w:rPr>
          <w:rStyle w:val="FootnoteReference"/>
          <w:rFonts w:ascii="Tahoma" w:hAnsi="Tahoma" w:cs="Tahoma"/>
          <w:sz w:val="22"/>
          <w:szCs w:val="22"/>
        </w:rPr>
        <w:t xml:space="preserve"> </w:t>
      </w:r>
      <w:r>
        <w:rPr>
          <w:rStyle w:val="FootnoteReference"/>
          <w:rFonts w:ascii="Tahoma" w:hAnsi="Tahoma" w:cs="Tahoma"/>
          <w:sz w:val="22"/>
          <w:szCs w:val="22"/>
        </w:rPr>
        <w:footnoteReference w:customMarkFollows="1" w:id="11"/>
        <w:t>17</w:t>
      </w: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 xml:space="preserve">Provide assessment information as outlined in the directions for Section IV.  </w:t>
      </w:r>
    </w:p>
    <w:p w:rsidR="007E56B3" w:rsidRPr="007E56B3" w:rsidRDefault="007E56B3" w:rsidP="00A92DF0">
      <w:pPr>
        <w:rPr>
          <w:rFonts w:ascii="Tahoma" w:hAnsi="Tahoma" w:cs="Tahoma"/>
          <w:b/>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trike/>
          <w:sz w:val="22"/>
          <w:szCs w:val="22"/>
        </w:rPr>
      </w:pPr>
      <w:r>
        <w:rPr>
          <w:rFonts w:ascii="Tahoma" w:hAnsi="Tahoma" w:cs="Tahoma"/>
          <w:b/>
          <w:bCs/>
          <w:sz w:val="22"/>
          <w:szCs w:val="22"/>
          <w:highlight w:val="lightGray"/>
        </w:rPr>
        <w:t xml:space="preserve">#3 (Required) PEDAGOGICAL AND PROFESSIONAL KNOWLEDGE, SKILLS, AND DISPOSITIONS: </w:t>
      </w:r>
      <w:r>
        <w:rPr>
          <w:rFonts w:ascii="Tahoma" w:hAnsi="Tahoma" w:cs="Tahoma"/>
          <w:b/>
          <w:bCs/>
          <w:sz w:val="22"/>
          <w:szCs w:val="22"/>
        </w:rPr>
        <w:t xml:space="preserve"> </w:t>
      </w:r>
      <w:r w:rsidR="004C0DB6">
        <w:rPr>
          <w:rFonts w:ascii="Tahoma" w:hAnsi="Tahoma" w:cs="Tahoma"/>
          <w:b/>
          <w:bCs/>
          <w:sz w:val="22"/>
          <w:szCs w:val="22"/>
        </w:rPr>
        <w:t xml:space="preserve">Standards that could be address in this assessment include but are not limited to Standard 3.  </w:t>
      </w:r>
      <w:r>
        <w:rPr>
          <w:rFonts w:ascii="Tahoma" w:hAnsi="Tahoma" w:cs="Tahoma"/>
          <w:b/>
          <w:bCs/>
          <w:sz w:val="22"/>
          <w:szCs w:val="22"/>
        </w:rPr>
        <w:t xml:space="preserve">Assessment that demonstrates candidates can effectively plan classroom-based instruction (e.g., unit plan) or activities for other roles as a professional educator.  </w:t>
      </w:r>
      <w:r>
        <w:rPr>
          <w:rFonts w:ascii="Tahoma" w:hAnsi="Tahoma" w:cs="Tahoma"/>
          <w:bCs/>
          <w:sz w:val="22"/>
          <w:szCs w:val="22"/>
        </w:rPr>
        <w:t xml:space="preserve"> </w:t>
      </w:r>
      <w:r>
        <w:rPr>
          <w:rFonts w:ascii="Tahoma" w:hAnsi="Tahoma" w:cs="Tahoma"/>
          <w:sz w:val="22"/>
          <w:szCs w:val="22"/>
        </w:rPr>
        <w:t xml:space="preserve">Examples of assessments include the evaluation of candidates’ abilities to develop lesson or unit plans, teacher work samples, individualized education plans, needs assessments, or intervention plans. An example would be a differentiated unit of instruction. </w:t>
      </w: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EC2149" w:rsidRPr="00DE1018" w:rsidRDefault="00EC2149" w:rsidP="00EC2149">
      <w:pPr>
        <w:rPr>
          <w:rFonts w:ascii="Tahoma" w:hAnsi="Tahoma" w:cs="Tahoma"/>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b/>
          <w:bCs/>
          <w:sz w:val="22"/>
          <w:szCs w:val="22"/>
          <w:highlight w:val="lightGray"/>
        </w:rPr>
        <w:t xml:space="preserve">#4 (Required) PEDAGOGICAL AND PROFESSIONAL KNOWLEDGE, SKILLS, AND DISPOSITIONS: </w:t>
      </w:r>
      <w:r w:rsidR="004C0DB6">
        <w:rPr>
          <w:rFonts w:ascii="Tahoma" w:hAnsi="Tahoma" w:cs="Tahoma"/>
          <w:b/>
          <w:bCs/>
          <w:sz w:val="22"/>
          <w:szCs w:val="22"/>
        </w:rPr>
        <w:t xml:space="preserve">Standards that could be addressed in this assessment include but are not limited to Standard 3, 4 and 6. </w:t>
      </w:r>
      <w:r>
        <w:rPr>
          <w:rFonts w:ascii="Tahoma" w:hAnsi="Tahoma" w:cs="Tahoma"/>
          <w:b/>
          <w:bCs/>
          <w:sz w:val="22"/>
          <w:szCs w:val="22"/>
        </w:rPr>
        <w:t>Assessment</w:t>
      </w:r>
      <w:r>
        <w:rPr>
          <w:rFonts w:ascii="Tahoma" w:hAnsi="Tahoma" w:cs="Tahoma"/>
          <w:b/>
          <w:color w:val="000000"/>
          <w:sz w:val="22"/>
          <w:szCs w:val="22"/>
        </w:rPr>
        <w:t xml:space="preserve"> that demonstrates candidates' knowledge, skills, and dispositions are applied effectively in practice.</w:t>
      </w:r>
      <w:r>
        <w:rPr>
          <w:rFonts w:ascii="Tahoma" w:hAnsi="Tahoma" w:cs="Tahoma"/>
          <w:b/>
          <w:bCs/>
          <w:sz w:val="22"/>
          <w:szCs w:val="22"/>
        </w:rPr>
        <w:t xml:space="preserve"> </w:t>
      </w:r>
      <w:r>
        <w:rPr>
          <w:rFonts w:ascii="Tahoma" w:hAnsi="Tahoma" w:cs="Tahoma"/>
          <w:color w:val="000000"/>
          <w:sz w:val="22"/>
          <w:szCs w:val="22"/>
        </w:rPr>
        <w:t xml:space="preserve">The assessment instrument used in student teaching and the internship </w:t>
      </w:r>
      <w:r>
        <w:rPr>
          <w:rFonts w:ascii="Tahoma" w:hAnsi="Tahoma" w:cs="Tahoma"/>
          <w:bCs/>
          <w:sz w:val="22"/>
          <w:szCs w:val="22"/>
        </w:rPr>
        <w:t>or other clinical experiences</w:t>
      </w:r>
      <w:r>
        <w:rPr>
          <w:rFonts w:ascii="Tahoma" w:hAnsi="Tahoma" w:cs="Tahoma"/>
          <w:b/>
          <w:bCs/>
          <w:sz w:val="22"/>
          <w:szCs w:val="22"/>
        </w:rPr>
        <w:t xml:space="preserve"> </w:t>
      </w:r>
      <w:r>
        <w:rPr>
          <w:rFonts w:ascii="Tahoma" w:hAnsi="Tahoma" w:cs="Tahoma"/>
          <w:color w:val="000000"/>
          <w:sz w:val="22"/>
          <w:szCs w:val="22"/>
        </w:rPr>
        <w:t>should be submitted</w:t>
      </w:r>
      <w:r>
        <w:rPr>
          <w:rFonts w:ascii="Tahoma" w:hAnsi="Tahoma" w:cs="Tahoma"/>
          <w:bCs/>
          <w:sz w:val="22"/>
          <w:szCs w:val="22"/>
        </w:rPr>
        <w:t>.</w:t>
      </w:r>
      <w:r>
        <w:rPr>
          <w:rFonts w:ascii="Tahoma" w:hAnsi="Tahoma" w:cs="Tahoma"/>
          <w:b/>
          <w:bCs/>
          <w:sz w:val="22"/>
          <w:szCs w:val="22"/>
        </w:rPr>
        <w:t xml:space="preserve"> </w:t>
      </w:r>
      <w:r>
        <w:rPr>
          <w:rFonts w:ascii="Tahoma" w:hAnsi="Tahoma" w:cs="Tahoma"/>
          <w:color w:val="000000"/>
          <w:sz w:val="20"/>
          <w:szCs w:val="20"/>
        </w:rPr>
        <w:t xml:space="preserve"> </w:t>
      </w:r>
      <w:r>
        <w:rPr>
          <w:rFonts w:ascii="Tahoma" w:hAnsi="Tahoma" w:cs="Tahoma"/>
          <w:b/>
          <w:bCs/>
          <w:sz w:val="22"/>
          <w:szCs w:val="22"/>
        </w:rPr>
        <w:t xml:space="preserve"> </w:t>
      </w: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EC2149" w:rsidRPr="00DE1018" w:rsidRDefault="00EC2149" w:rsidP="00EC2149">
      <w:pPr>
        <w:rPr>
          <w:rFonts w:ascii="Tahoma" w:hAnsi="Tahoma" w:cs="Tahoma"/>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b/>
          <w:sz w:val="22"/>
          <w:szCs w:val="22"/>
          <w:highlight w:val="lightGray"/>
        </w:rPr>
        <w:t xml:space="preserve">#5 </w:t>
      </w:r>
      <w:r>
        <w:rPr>
          <w:rFonts w:ascii="Tahoma" w:hAnsi="Tahoma" w:cs="Tahoma"/>
          <w:b/>
          <w:bCs/>
          <w:sz w:val="22"/>
          <w:szCs w:val="22"/>
          <w:highlight w:val="lightGray"/>
        </w:rPr>
        <w:t>(Required)</w:t>
      </w:r>
      <w:r>
        <w:rPr>
          <w:rFonts w:ascii="Tahoma" w:hAnsi="Tahoma" w:cs="Tahoma"/>
          <w:b/>
          <w:sz w:val="22"/>
          <w:szCs w:val="22"/>
          <w:highlight w:val="lightGray"/>
        </w:rPr>
        <w:t>-EFFECTS ON STUDENT LEARNING:</w:t>
      </w:r>
      <w:r>
        <w:rPr>
          <w:rFonts w:ascii="Tahoma" w:hAnsi="Tahoma" w:cs="Tahoma"/>
          <w:b/>
          <w:sz w:val="22"/>
          <w:szCs w:val="22"/>
        </w:rPr>
        <w:t xml:space="preserve"> Assessment that demonstrates candidate effects on student learning.</w:t>
      </w:r>
      <w:r>
        <w:rPr>
          <w:rFonts w:ascii="Tahoma" w:hAnsi="Tahoma" w:cs="Tahoma"/>
          <w:sz w:val="22"/>
          <w:szCs w:val="22"/>
        </w:rPr>
        <w:t xml:space="preserve"> </w:t>
      </w:r>
      <w:r>
        <w:rPr>
          <w:rFonts w:ascii="Tahoma" w:hAnsi="Tahoma" w:cs="Tahoma"/>
          <w:bCs/>
          <w:sz w:val="22"/>
          <w:szCs w:val="22"/>
        </w:rPr>
        <w:t xml:space="preserve"> </w:t>
      </w:r>
      <w:r w:rsidR="004C0DB6" w:rsidRPr="004C0DB6">
        <w:rPr>
          <w:rFonts w:ascii="Tahoma" w:hAnsi="Tahoma" w:cs="Tahoma"/>
          <w:b/>
          <w:bCs/>
          <w:sz w:val="22"/>
          <w:szCs w:val="22"/>
        </w:rPr>
        <w:t xml:space="preserve">Standards that could be addressed in this assessment include but are not limited to Standard 5.  </w:t>
      </w:r>
      <w:r>
        <w:rPr>
          <w:rFonts w:ascii="Tahoma" w:hAnsi="Tahoma" w:cs="Tahoma"/>
          <w:bCs/>
          <w:sz w:val="22"/>
          <w:szCs w:val="22"/>
        </w:rPr>
        <w:t>Examples of assessments include those based on student work samples, portfolio tasks, case studies, follow-up studies, and employer surveys.</w:t>
      </w: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bCs/>
          <w:sz w:val="22"/>
          <w:szCs w:val="22"/>
        </w:rPr>
      </w:pPr>
      <w:r>
        <w:rPr>
          <w:rFonts w:ascii="Tahoma" w:hAnsi="Tahoma" w:cs="Tahoma"/>
          <w:bCs/>
          <w:sz w:val="22"/>
          <w:szCs w:val="22"/>
        </w:rPr>
        <w:t xml:space="preserve">Provide assessment information as outlined in the directions for Section IV. </w:t>
      </w:r>
    </w:p>
    <w:p w:rsidR="00EC2149" w:rsidRPr="00DE1018" w:rsidRDefault="00EC2149" w:rsidP="00EC2149">
      <w:pPr>
        <w:rPr>
          <w:rFonts w:ascii="Tahoma" w:hAnsi="Tahoma" w:cs="Tahoma"/>
          <w:sz w:val="22"/>
          <w:szCs w:val="22"/>
          <w:shd w:val="pct12" w:color="auto" w:fill="auto"/>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b/>
          <w:bCs/>
          <w:sz w:val="22"/>
          <w:szCs w:val="22"/>
          <w:highlight w:val="lightGray"/>
        </w:rPr>
        <w:t>#6 (Required):</w:t>
      </w:r>
      <w:r>
        <w:rPr>
          <w:rFonts w:ascii="Tahoma" w:hAnsi="Tahoma" w:cs="Tahoma"/>
          <w:b/>
          <w:bCs/>
          <w:sz w:val="22"/>
          <w:szCs w:val="22"/>
        </w:rPr>
        <w:t xml:space="preserve">  Additional assessment that addresses state competencies. </w:t>
      </w:r>
      <w:r>
        <w:rPr>
          <w:rFonts w:ascii="Tahoma" w:hAnsi="Tahoma" w:cs="Tahoma"/>
          <w:bCs/>
          <w:sz w:val="22"/>
          <w:szCs w:val="22"/>
        </w:rPr>
        <w:t>Examples of assessments include evaluations of field experiences, case studies, portfolio tasks, licensure tests not reported in #1, and follow-up studies.</w:t>
      </w: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610C6B" w:rsidRDefault="00610C6B" w:rsidP="00610C6B">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EC2149" w:rsidRPr="00DE1018" w:rsidRDefault="00EC2149" w:rsidP="00EC2149">
      <w:pPr>
        <w:jc w:val="both"/>
        <w:rPr>
          <w:rFonts w:ascii="Tahoma" w:hAnsi="Tahoma" w:cs="Tahoma"/>
          <w:sz w:val="22"/>
          <w:szCs w:val="22"/>
          <w:shd w:val="pct12" w:color="auto" w:fill="auto"/>
        </w:rPr>
      </w:pPr>
    </w:p>
    <w:p w:rsidR="00434717" w:rsidRDefault="00434717" w:rsidP="00434717">
      <w:p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b/>
          <w:bCs/>
          <w:sz w:val="22"/>
          <w:szCs w:val="22"/>
          <w:highlight w:val="lightGray"/>
        </w:rPr>
        <w:t>#7 (Optional):</w:t>
      </w:r>
      <w:r>
        <w:rPr>
          <w:rFonts w:ascii="Tahoma" w:hAnsi="Tahoma" w:cs="Tahoma"/>
          <w:b/>
          <w:bCs/>
          <w:sz w:val="22"/>
          <w:szCs w:val="22"/>
        </w:rPr>
        <w:t xml:space="preserve">  Additional assessment that addresses state competencies. </w:t>
      </w:r>
      <w:r>
        <w:rPr>
          <w:rFonts w:ascii="Tahoma" w:hAnsi="Tahoma" w:cs="Tahoma"/>
          <w:bCs/>
          <w:sz w:val="22"/>
          <w:szCs w:val="22"/>
        </w:rPr>
        <w:t>Examples of assessments include evaluations of field experiences, case studies, portfolio tasks, licensure tests not reported in #1, and follow-up studies.</w:t>
      </w:r>
    </w:p>
    <w:p w:rsidR="00434717" w:rsidRDefault="00434717" w:rsidP="00434717">
      <w:pPr>
        <w:pBdr>
          <w:top w:val="single" w:sz="4" w:space="1" w:color="auto"/>
          <w:left w:val="single" w:sz="4" w:space="4" w:color="auto"/>
          <w:bottom w:val="single" w:sz="4" w:space="1" w:color="auto"/>
          <w:right w:val="single" w:sz="4" w:space="4" w:color="auto"/>
        </w:pBdr>
        <w:rPr>
          <w:rFonts w:ascii="Tahoma" w:hAnsi="Tahoma" w:cs="Tahoma"/>
          <w:sz w:val="22"/>
          <w:szCs w:val="22"/>
        </w:rPr>
      </w:pPr>
    </w:p>
    <w:p w:rsidR="00434717" w:rsidRDefault="00434717" w:rsidP="00434717">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Provide assessment information as outlined in the directions for Section IV.</w:t>
      </w:r>
    </w:p>
    <w:p w:rsidR="00EC2149" w:rsidRPr="00DE1018" w:rsidRDefault="00EC2149" w:rsidP="00EC2149">
      <w:pPr>
        <w:jc w:val="both"/>
        <w:rPr>
          <w:rFonts w:ascii="Tahoma" w:hAnsi="Tahoma" w:cs="Tahoma"/>
          <w:b/>
          <w:bCs/>
          <w:sz w:val="22"/>
        </w:rPr>
      </w:pPr>
    </w:p>
    <w:p w:rsidR="00434717" w:rsidRDefault="00434717" w:rsidP="00434717">
      <w:pPr>
        <w:pBdr>
          <w:top w:val="single" w:sz="4" w:space="1" w:color="auto"/>
          <w:left w:val="single" w:sz="4" w:space="4" w:color="auto"/>
          <w:bottom w:val="single" w:sz="4" w:space="1" w:color="auto"/>
          <w:right w:val="single" w:sz="4" w:space="4" w:color="auto"/>
        </w:pBdr>
        <w:rPr>
          <w:rFonts w:ascii="Tahoma" w:hAnsi="Tahoma" w:cs="Tahoma"/>
          <w:sz w:val="22"/>
          <w:szCs w:val="22"/>
          <w:shd w:val="pct12" w:color="auto" w:fill="auto"/>
        </w:rPr>
      </w:pPr>
      <w:r>
        <w:rPr>
          <w:rFonts w:ascii="Tahoma" w:hAnsi="Tahoma" w:cs="Tahoma"/>
          <w:b/>
          <w:bCs/>
          <w:sz w:val="22"/>
          <w:szCs w:val="22"/>
          <w:highlight w:val="lightGray"/>
        </w:rPr>
        <w:t>#8 (Optional):</w:t>
      </w:r>
      <w:r>
        <w:rPr>
          <w:rFonts w:ascii="Tahoma" w:hAnsi="Tahoma" w:cs="Tahoma"/>
          <w:b/>
          <w:bCs/>
          <w:sz w:val="22"/>
          <w:szCs w:val="22"/>
        </w:rPr>
        <w:t xml:space="preserve">  Additional assessment that addresses state competencies. </w:t>
      </w:r>
      <w:r>
        <w:rPr>
          <w:rFonts w:ascii="Tahoma" w:hAnsi="Tahoma" w:cs="Tahoma"/>
          <w:bCs/>
          <w:sz w:val="22"/>
          <w:szCs w:val="22"/>
        </w:rPr>
        <w:t>Examples of assessments include evaluations of field experiences, case studies, portfolio tasks, licensure tests not reported in #1, and follow-up studies.</w:t>
      </w:r>
    </w:p>
    <w:p w:rsidR="00434717" w:rsidRDefault="00434717" w:rsidP="00434717">
      <w:pPr>
        <w:pBdr>
          <w:top w:val="single" w:sz="4" w:space="1" w:color="auto"/>
          <w:left w:val="single" w:sz="4" w:space="4" w:color="auto"/>
          <w:bottom w:val="single" w:sz="4" w:space="1" w:color="auto"/>
          <w:right w:val="single" w:sz="4" w:space="4" w:color="auto"/>
        </w:pBdr>
        <w:rPr>
          <w:rFonts w:ascii="Tahoma" w:hAnsi="Tahoma" w:cs="Tahoma"/>
          <w:bCs/>
          <w:sz w:val="22"/>
          <w:shd w:val="pct12" w:color="auto" w:fill="auto"/>
        </w:rPr>
      </w:pPr>
    </w:p>
    <w:p w:rsidR="002134A7" w:rsidRPr="0044027D" w:rsidRDefault="00434717" w:rsidP="0044027D">
      <w:pPr>
        <w:pBdr>
          <w:top w:val="single" w:sz="4" w:space="1" w:color="auto"/>
          <w:left w:val="single" w:sz="4" w:space="4" w:color="auto"/>
          <w:bottom w:val="single" w:sz="4" w:space="1" w:color="auto"/>
          <w:right w:val="single" w:sz="4" w:space="4" w:color="auto"/>
        </w:pBdr>
        <w:ind w:left="360" w:hanging="360"/>
        <w:rPr>
          <w:rFonts w:ascii="Tahoma" w:hAnsi="Tahoma" w:cs="Tahoma"/>
          <w:sz w:val="22"/>
          <w:szCs w:val="22"/>
        </w:rPr>
      </w:pPr>
      <w:r>
        <w:rPr>
          <w:rFonts w:ascii="Tahoma" w:hAnsi="Tahoma" w:cs="Tahoma"/>
          <w:sz w:val="22"/>
          <w:szCs w:val="22"/>
        </w:rPr>
        <w:t>Provide assessment information as outlined in the directions for Section IV.</w:t>
      </w:r>
    </w:p>
    <w:p w:rsidR="00EA3EA0" w:rsidRDefault="00EA3EA0" w:rsidP="002057B7">
      <w:pPr>
        <w:rPr>
          <w:rFonts w:ascii="Tahoma" w:hAnsi="Tahoma" w:cs="Tahoma"/>
          <w:b/>
          <w:sz w:val="22"/>
          <w:szCs w:val="22"/>
        </w:rPr>
      </w:pPr>
    </w:p>
    <w:p w:rsidR="0060767B" w:rsidRDefault="0060767B" w:rsidP="00F93FBB">
      <w:pPr>
        <w:shd w:val="clear" w:color="auto" w:fill="E0E0E0"/>
        <w:ind w:right="-180"/>
        <w:jc w:val="center"/>
        <w:rPr>
          <w:rFonts w:ascii="Tahoma" w:hAnsi="Tahoma" w:cs="Tahoma"/>
          <w:b/>
          <w:sz w:val="26"/>
          <w:szCs w:val="26"/>
        </w:rPr>
      </w:pPr>
      <w:r>
        <w:rPr>
          <w:rFonts w:ascii="Tahoma" w:hAnsi="Tahoma" w:cs="Tahoma"/>
          <w:b/>
          <w:sz w:val="26"/>
          <w:szCs w:val="26"/>
        </w:rPr>
        <w:t xml:space="preserve">SECTION V—USE OF ASSESSMENT RESULTS TO IMPROVE </w:t>
      </w:r>
    </w:p>
    <w:p w:rsidR="0060767B" w:rsidRDefault="0060767B" w:rsidP="00F93FBB">
      <w:pPr>
        <w:shd w:val="clear" w:color="auto" w:fill="E0E0E0"/>
        <w:ind w:right="-180"/>
        <w:jc w:val="center"/>
        <w:rPr>
          <w:rFonts w:ascii="Tahoma" w:hAnsi="Tahoma" w:cs="Tahoma"/>
          <w:b/>
          <w:sz w:val="26"/>
          <w:szCs w:val="26"/>
        </w:rPr>
      </w:pPr>
      <w:r>
        <w:rPr>
          <w:rFonts w:ascii="Tahoma" w:hAnsi="Tahoma" w:cs="Tahoma"/>
          <w:b/>
          <w:sz w:val="26"/>
          <w:szCs w:val="26"/>
        </w:rPr>
        <w:t>CANDIDATE AND PROGRAM PERFORMANCE</w:t>
      </w:r>
    </w:p>
    <w:p w:rsidR="0060767B" w:rsidRDefault="0060767B">
      <w:pPr>
        <w:rPr>
          <w:rFonts w:ascii="Tahoma" w:hAnsi="Tahoma" w:cs="Tahoma"/>
        </w:rPr>
      </w:pPr>
    </w:p>
    <w:p w:rsidR="00434717" w:rsidRDefault="00434717" w:rsidP="00434717">
      <w:pPr>
        <w:pBdr>
          <w:top w:val="single" w:sz="4" w:space="1" w:color="auto"/>
          <w:left w:val="single" w:sz="4" w:space="4" w:color="auto"/>
          <w:bottom w:val="single" w:sz="4" w:space="1" w:color="auto"/>
          <w:right w:val="single" w:sz="4" w:space="4" w:color="auto"/>
        </w:pBdr>
        <w:rPr>
          <w:rFonts w:ascii="Tahoma" w:hAnsi="Tahoma" w:cs="Tahoma"/>
          <w:sz w:val="22"/>
          <w:szCs w:val="22"/>
        </w:rPr>
      </w:pPr>
      <w:r>
        <w:rPr>
          <w:rFonts w:ascii="Tahoma" w:hAnsi="Tahoma" w:cs="Tahoma"/>
          <w:sz w:val="22"/>
          <w:szCs w:val="22"/>
        </w:rPr>
        <w:t>Evidence must be presented in this section that assessment results have been analyzed and</w:t>
      </w:r>
      <w:r>
        <w:rPr>
          <w:rFonts w:ascii="Tahoma" w:hAnsi="Tahoma" w:cs="Tahoma"/>
          <w:sz w:val="22"/>
          <w:szCs w:val="22"/>
          <w:u w:val="single"/>
        </w:rPr>
        <w:t xml:space="preserve"> </w:t>
      </w:r>
      <w:r>
        <w:rPr>
          <w:rFonts w:ascii="Tahoma" w:hAnsi="Tahoma" w:cs="Tahoma"/>
          <w:sz w:val="22"/>
          <w:szCs w:val="22"/>
        </w:rPr>
        <w:t xml:space="preserve">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This information should be organized around (1) content knowledge, (2) </w:t>
      </w:r>
      <w:r>
        <w:rPr>
          <w:rFonts w:ascii="Tahoma" w:hAnsi="Tahoma" w:cs="Tahoma"/>
          <w:bCs/>
          <w:sz w:val="22"/>
          <w:szCs w:val="22"/>
        </w:rPr>
        <w:t>professional and pedagogical knowledge, skill, and dispositions</w:t>
      </w:r>
      <w:r>
        <w:rPr>
          <w:rFonts w:ascii="Tahoma" w:hAnsi="Tahoma" w:cs="Tahoma"/>
          <w:sz w:val="22"/>
          <w:szCs w:val="22"/>
        </w:rPr>
        <w:t>, and (3) effects on student learning and on creating environments that support learning.</w:t>
      </w:r>
    </w:p>
    <w:p w:rsidR="002134A7" w:rsidRPr="007E56B3" w:rsidRDefault="002134A7" w:rsidP="002134A7">
      <w:pPr>
        <w:pBdr>
          <w:top w:val="single" w:sz="4" w:space="1" w:color="auto"/>
          <w:left w:val="single" w:sz="4" w:space="4" w:color="auto"/>
          <w:bottom w:val="single" w:sz="4" w:space="1" w:color="auto"/>
          <w:right w:val="single" w:sz="4" w:space="4" w:color="auto"/>
        </w:pBdr>
        <w:jc w:val="both"/>
        <w:rPr>
          <w:sz w:val="22"/>
          <w:szCs w:val="22"/>
        </w:rPr>
      </w:pPr>
    </w:p>
    <w:p w:rsidR="0060767B" w:rsidRPr="007E56B3" w:rsidRDefault="002134A7" w:rsidP="002134A7">
      <w:pPr>
        <w:pBdr>
          <w:top w:val="single" w:sz="4" w:space="1" w:color="auto"/>
          <w:left w:val="single" w:sz="4" w:space="4" w:color="auto"/>
          <w:bottom w:val="single" w:sz="4" w:space="1" w:color="auto"/>
          <w:right w:val="single" w:sz="4" w:space="4" w:color="auto"/>
        </w:pBdr>
        <w:shd w:val="pct12" w:color="auto" w:fill="auto"/>
        <w:jc w:val="right"/>
        <w:rPr>
          <w:rFonts w:ascii="Tahoma" w:hAnsi="Tahoma" w:cs="Tahoma"/>
          <w:sz w:val="22"/>
          <w:szCs w:val="22"/>
          <w:shd w:val="pct12" w:color="auto" w:fill="auto"/>
        </w:rPr>
      </w:pPr>
      <w:r w:rsidRPr="007E56B3">
        <w:rPr>
          <w:rFonts w:ascii="Tahoma" w:hAnsi="Tahoma" w:cs="Tahoma"/>
          <w:sz w:val="22"/>
          <w:szCs w:val="22"/>
          <w:shd w:val="pct12" w:color="auto" w:fill="auto"/>
        </w:rPr>
        <w:t xml:space="preserve"> </w:t>
      </w:r>
      <w:r w:rsidR="0060767B" w:rsidRPr="007E56B3">
        <w:rPr>
          <w:rFonts w:ascii="Tahoma" w:hAnsi="Tahoma" w:cs="Tahoma"/>
          <w:sz w:val="22"/>
          <w:szCs w:val="22"/>
          <w:shd w:val="pct12" w:color="auto" w:fill="auto"/>
        </w:rPr>
        <w:t>(</w:t>
      </w:r>
      <w:proofErr w:type="gramStart"/>
      <w:r w:rsidR="0060767B" w:rsidRPr="007E56B3">
        <w:rPr>
          <w:rFonts w:ascii="Tahoma" w:hAnsi="Tahoma" w:cs="Tahoma"/>
          <w:sz w:val="22"/>
          <w:szCs w:val="22"/>
          <w:shd w:val="pct12" w:color="auto" w:fill="auto"/>
        </w:rPr>
        <w:t>response</w:t>
      </w:r>
      <w:proofErr w:type="gramEnd"/>
      <w:r w:rsidR="0060767B" w:rsidRPr="007E56B3">
        <w:rPr>
          <w:rFonts w:ascii="Tahoma" w:hAnsi="Tahoma" w:cs="Tahoma"/>
          <w:sz w:val="22"/>
          <w:szCs w:val="22"/>
          <w:shd w:val="pct12" w:color="auto" w:fill="auto"/>
        </w:rPr>
        <w:t xml:space="preserve"> limited to 3 pages)</w:t>
      </w:r>
    </w:p>
    <w:p w:rsidR="003E362B" w:rsidRDefault="003E362B">
      <w:pPr>
        <w:jc w:val="center"/>
        <w:rPr>
          <w:rFonts w:ascii="Tahoma" w:hAnsi="Tahoma" w:cs="Tahoma"/>
          <w:sz w:val="22"/>
          <w:szCs w:val="22"/>
        </w:rPr>
      </w:pPr>
    </w:p>
    <w:p w:rsidR="003E362B" w:rsidRDefault="003E362B">
      <w:pPr>
        <w:jc w:val="center"/>
        <w:rPr>
          <w:rFonts w:ascii="Tahoma" w:hAnsi="Tahoma" w:cs="Tahoma"/>
          <w:sz w:val="22"/>
          <w:szCs w:val="22"/>
        </w:rPr>
      </w:pPr>
    </w:p>
    <w:p w:rsidR="004C0DB6" w:rsidRDefault="004C0DB6">
      <w:pPr>
        <w:jc w:val="center"/>
        <w:rPr>
          <w:rFonts w:ascii="Tahoma" w:hAnsi="Tahoma" w:cs="Tahoma"/>
          <w:sz w:val="22"/>
          <w:szCs w:val="22"/>
        </w:rPr>
      </w:pPr>
    </w:p>
    <w:p w:rsidR="004C0DB6" w:rsidRDefault="004C0DB6">
      <w:pPr>
        <w:jc w:val="center"/>
        <w:rPr>
          <w:rFonts w:ascii="Tahoma" w:hAnsi="Tahoma" w:cs="Tahoma"/>
          <w:sz w:val="22"/>
          <w:szCs w:val="22"/>
        </w:rPr>
      </w:pPr>
    </w:p>
    <w:p w:rsidR="0044027D" w:rsidRDefault="0044027D" w:rsidP="0044027D">
      <w:pPr>
        <w:shd w:val="clear" w:color="auto" w:fill="D9D9D9"/>
        <w:autoSpaceDE w:val="0"/>
        <w:autoSpaceDN w:val="0"/>
        <w:adjustRightInd w:val="0"/>
        <w:jc w:val="center"/>
        <w:rPr>
          <w:rFonts w:ascii="Tahoma" w:hAnsi="Tahoma" w:cs="Tahoma"/>
          <w:b/>
          <w:bCs/>
          <w:sz w:val="28"/>
          <w:szCs w:val="28"/>
        </w:rPr>
      </w:pPr>
      <w:r>
        <w:rPr>
          <w:rFonts w:ascii="Tahoma" w:hAnsi="Tahoma" w:cs="Tahoma"/>
          <w:b/>
          <w:bCs/>
          <w:sz w:val="28"/>
          <w:szCs w:val="28"/>
        </w:rPr>
        <w:lastRenderedPageBreak/>
        <w:t>SECTION VI - FOR REVISED REPORTS OR RESPONSE TO CONDITIONS REPORTS ONLY</w:t>
      </w:r>
    </w:p>
    <w:p w:rsidR="0044027D" w:rsidRDefault="0044027D" w:rsidP="0044027D">
      <w:pPr>
        <w:autoSpaceDE w:val="0"/>
        <w:autoSpaceDN w:val="0"/>
        <w:adjustRightInd w:val="0"/>
        <w:rPr>
          <w:rFonts w:ascii="Tahoma" w:hAnsi="Tahoma" w:cs="Tahoma"/>
          <w:b/>
          <w:bCs/>
          <w:sz w:val="22"/>
          <w:szCs w:val="22"/>
        </w:rPr>
      </w:pPr>
    </w:p>
    <w:p w:rsidR="0044027D" w:rsidRDefault="0044027D" w:rsidP="0044027D">
      <w:pPr>
        <w:autoSpaceDE w:val="0"/>
        <w:autoSpaceDN w:val="0"/>
        <w:adjustRightInd w:val="0"/>
        <w:rPr>
          <w:rFonts w:ascii="Tahoma" w:hAnsi="Tahoma" w:cs="Tahoma"/>
          <w:bCs/>
          <w:sz w:val="22"/>
          <w:szCs w:val="22"/>
        </w:rPr>
      </w:pPr>
      <w:r>
        <w:rPr>
          <w:rFonts w:ascii="Tahoma" w:hAnsi="Tahoma" w:cs="Tahoma"/>
          <w:b/>
          <w:bCs/>
          <w:sz w:val="22"/>
          <w:szCs w:val="22"/>
        </w:rPr>
        <w:t xml:space="preserve"> </w:t>
      </w:r>
      <w:r>
        <w:rPr>
          <w:rFonts w:ascii="Tahoma" w:hAnsi="Tahoma" w:cs="Tahoma"/>
          <w:bCs/>
          <w:sz w:val="22"/>
          <w:szCs w:val="22"/>
        </w:rPr>
        <w:t>For Revised Reports: Describe what changes or additions have been made to address the standards that were not met in the original submission. Provide new responses to questions and/or new documents to verify the changes described in this section. Specific instructions for preparing a Revised Report are available on the NCATE web site at http://www.ncate.org/Accreditation/ProgramReview/ProgramReportSubmission/RevisedProgramReports/tabid/453/Default.aspx</w:t>
      </w:r>
    </w:p>
    <w:p w:rsidR="0044027D" w:rsidRDefault="0044027D" w:rsidP="0044027D">
      <w:pPr>
        <w:autoSpaceDE w:val="0"/>
        <w:autoSpaceDN w:val="0"/>
        <w:adjustRightInd w:val="0"/>
        <w:rPr>
          <w:rFonts w:ascii="Tahoma" w:hAnsi="Tahoma" w:cs="Tahoma"/>
          <w:bCs/>
          <w:sz w:val="22"/>
          <w:szCs w:val="22"/>
        </w:rPr>
      </w:pPr>
    </w:p>
    <w:p w:rsidR="0044027D" w:rsidRDefault="0044027D" w:rsidP="0044027D">
      <w:pPr>
        <w:autoSpaceDE w:val="0"/>
        <w:autoSpaceDN w:val="0"/>
        <w:adjustRightInd w:val="0"/>
        <w:rPr>
          <w:rFonts w:ascii="Tahoma" w:hAnsi="Tahoma" w:cs="Tahoma"/>
          <w:bCs/>
          <w:sz w:val="22"/>
          <w:szCs w:val="22"/>
        </w:rPr>
      </w:pPr>
      <w:r>
        <w:rPr>
          <w:rFonts w:ascii="Tahoma" w:hAnsi="Tahoma" w:cs="Tahoma"/>
          <w:bCs/>
          <w:sz w:val="22"/>
          <w:szCs w:val="22"/>
        </w:rPr>
        <w:t>For Response to Conditions Reports: Describe what changes or additions have been made to address the conditions cited in the original recognition report. Provide new responses to questions and/or new documents to verify the changes described in this section. Specific instructions for preparing a Response to Conditions Report are available on the NCATE web site at</w:t>
      </w:r>
    </w:p>
    <w:p w:rsidR="003E362B" w:rsidRDefault="0044027D" w:rsidP="0044027D">
      <w:r>
        <w:rPr>
          <w:rFonts w:ascii="Tahoma" w:hAnsi="Tahoma" w:cs="Tahoma"/>
          <w:bCs/>
          <w:sz w:val="22"/>
          <w:szCs w:val="22"/>
        </w:rPr>
        <w:t>http://www.ncate.org/Accreditation/ProgramReview/ProgramReportSubmission/ResponsetoConditionsReport/tabid/454/Default.aspx</w:t>
      </w:r>
    </w:p>
    <w:p w:rsidR="003E362B" w:rsidRDefault="003E362B" w:rsidP="003E362B"/>
    <w:p w:rsidR="0060767B" w:rsidRDefault="0060767B">
      <w:pPr>
        <w:jc w:val="center"/>
        <w:rPr>
          <w:rFonts w:ascii="Tahoma" w:hAnsi="Tahoma" w:cs="Tahoma"/>
        </w:rPr>
      </w:pPr>
      <w:r w:rsidRPr="007E56B3">
        <w:rPr>
          <w:rFonts w:ascii="Tahoma" w:hAnsi="Tahoma" w:cs="Tahoma"/>
          <w:sz w:val="22"/>
          <w:szCs w:val="22"/>
        </w:rPr>
        <w:br w:type="page"/>
      </w:r>
      <w:proofErr w:type="gramStart"/>
      <w:r>
        <w:rPr>
          <w:rFonts w:ascii="Tahoma" w:hAnsi="Tahoma" w:cs="Tahoma"/>
        </w:rPr>
        <w:lastRenderedPageBreak/>
        <w:t>ATTACHMENT  A</w:t>
      </w:r>
      <w:proofErr w:type="gramEnd"/>
    </w:p>
    <w:p w:rsidR="0060767B" w:rsidRDefault="0060767B">
      <w:pPr>
        <w:jc w:val="center"/>
        <w:rPr>
          <w:rFonts w:ascii="Tahoma" w:hAnsi="Tahoma" w:cs="Tahoma"/>
          <w:b/>
        </w:rPr>
      </w:pPr>
      <w:r>
        <w:rPr>
          <w:rFonts w:ascii="Tahoma" w:hAnsi="Tahoma" w:cs="Tahoma"/>
          <w:b/>
        </w:rPr>
        <w:t>Candidate Information</w:t>
      </w:r>
    </w:p>
    <w:p w:rsidR="0060767B" w:rsidRDefault="0060767B">
      <w:pPr>
        <w:rPr>
          <w:rFonts w:ascii="Tahoma" w:hAnsi="Tahoma" w:cs="Tahoma"/>
        </w:rPr>
      </w:pPr>
    </w:p>
    <w:p w:rsidR="00434717" w:rsidRDefault="00434717" w:rsidP="00434717">
      <w:pPr>
        <w:rPr>
          <w:rFonts w:ascii="Tahoma" w:hAnsi="Tahoma" w:cs="Tahoma"/>
          <w:sz w:val="22"/>
          <w:szCs w:val="22"/>
        </w:rPr>
      </w:pPr>
      <w:r>
        <w:rPr>
          <w:rFonts w:ascii="Tahoma" w:hAnsi="Tahoma" w:cs="Tahoma"/>
          <w:b/>
          <w:sz w:val="22"/>
          <w:szCs w:val="22"/>
        </w:rPr>
        <w:t xml:space="preserve">Directions: </w:t>
      </w:r>
      <w:r>
        <w:rPr>
          <w:rFonts w:ascii="Tahoma" w:hAnsi="Tahoma" w:cs="Tahoma"/>
          <w:sz w:val="22"/>
          <w:szCs w:val="22"/>
        </w:rPr>
        <w:t xml:space="preserve">Provide three years of data on candidates enrolled in the program and completing the program, beginning with the most recent academic year for which numbers have been tabulated. Please report the data separately for the levels/tracks (e.g., baccalaureate, post-baccalaureate, alternate routes, master’s, doctorate) being addressed in this report. </w:t>
      </w:r>
    </w:p>
    <w:p w:rsidR="00EA3EA0" w:rsidRDefault="00EA3EA0" w:rsidP="00EA3EA0"/>
    <w:p w:rsidR="0060767B" w:rsidRDefault="0060767B">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2826"/>
        <w:gridCol w:w="1980"/>
      </w:tblGrid>
      <w:tr w:rsidR="0060767B">
        <w:trPr>
          <w:jc w:val="center"/>
        </w:trPr>
        <w:tc>
          <w:tcPr>
            <w:tcW w:w="6534" w:type="dxa"/>
            <w:gridSpan w:val="3"/>
          </w:tcPr>
          <w:p w:rsidR="0060767B" w:rsidRDefault="0060767B">
            <w:pPr>
              <w:rPr>
                <w:rFonts w:ascii="Tahoma" w:hAnsi="Tahoma" w:cs="Tahoma"/>
                <w:b/>
                <w:sz w:val="22"/>
                <w:szCs w:val="22"/>
              </w:rPr>
            </w:pPr>
            <w:r>
              <w:rPr>
                <w:rFonts w:ascii="Tahoma" w:hAnsi="Tahoma" w:cs="Tahoma"/>
                <w:b/>
                <w:sz w:val="22"/>
                <w:szCs w:val="22"/>
              </w:rPr>
              <w:t xml:space="preserve">Program:   </w:t>
            </w:r>
          </w:p>
          <w:p w:rsidR="0060767B" w:rsidRDefault="0060767B">
            <w:pPr>
              <w:rPr>
                <w:rFonts w:ascii="Tahoma" w:hAnsi="Tahoma" w:cs="Tahoma"/>
                <w:b/>
                <w:sz w:val="22"/>
                <w:szCs w:val="22"/>
              </w:rPr>
            </w:pPr>
          </w:p>
          <w:p w:rsidR="0060767B" w:rsidRDefault="0060767B">
            <w:pPr>
              <w:rPr>
                <w:rFonts w:ascii="Tahoma" w:hAnsi="Tahoma" w:cs="Tahoma"/>
                <w:b/>
                <w:sz w:val="22"/>
                <w:szCs w:val="22"/>
              </w:rPr>
            </w:pPr>
          </w:p>
        </w:tc>
      </w:tr>
      <w:tr w:rsidR="0060767B">
        <w:trPr>
          <w:jc w:val="center"/>
        </w:trPr>
        <w:tc>
          <w:tcPr>
            <w:tcW w:w="1728" w:type="dxa"/>
          </w:tcPr>
          <w:p w:rsidR="0060767B" w:rsidRDefault="0060767B">
            <w:pPr>
              <w:jc w:val="center"/>
              <w:rPr>
                <w:rFonts w:ascii="Tahoma" w:hAnsi="Tahoma" w:cs="Tahoma"/>
                <w:b/>
                <w:sz w:val="22"/>
                <w:szCs w:val="22"/>
              </w:rPr>
            </w:pPr>
            <w:r>
              <w:rPr>
                <w:rFonts w:ascii="Tahoma" w:hAnsi="Tahoma" w:cs="Tahoma"/>
                <w:b/>
                <w:sz w:val="22"/>
                <w:szCs w:val="22"/>
              </w:rPr>
              <w:t>Academic Year</w:t>
            </w:r>
          </w:p>
        </w:tc>
        <w:tc>
          <w:tcPr>
            <w:tcW w:w="2826" w:type="dxa"/>
          </w:tcPr>
          <w:p w:rsidR="0060767B" w:rsidRDefault="0060767B">
            <w:pPr>
              <w:jc w:val="center"/>
              <w:rPr>
                <w:rFonts w:ascii="Tahoma" w:hAnsi="Tahoma" w:cs="Tahoma"/>
                <w:b/>
                <w:sz w:val="22"/>
                <w:szCs w:val="22"/>
              </w:rPr>
            </w:pPr>
            <w:r>
              <w:rPr>
                <w:rFonts w:ascii="Tahoma" w:hAnsi="Tahoma" w:cs="Tahoma"/>
                <w:b/>
                <w:sz w:val="22"/>
                <w:szCs w:val="22"/>
              </w:rPr>
              <w:t xml:space="preserve"># of Candidates </w:t>
            </w:r>
            <w:r w:rsidR="00A92B13" w:rsidRPr="00AD07EA">
              <w:rPr>
                <w:rFonts w:ascii="Tahoma" w:hAnsi="Tahoma" w:cs="Tahoma"/>
                <w:b/>
                <w:sz w:val="22"/>
                <w:szCs w:val="22"/>
              </w:rPr>
              <w:t xml:space="preserve">Enrolled in </w:t>
            </w:r>
            <w:r w:rsidRPr="00AD07EA">
              <w:rPr>
                <w:rFonts w:ascii="Tahoma" w:hAnsi="Tahoma" w:cs="Tahoma"/>
                <w:b/>
                <w:sz w:val="22"/>
                <w:szCs w:val="22"/>
              </w:rPr>
              <w:t>the Program</w:t>
            </w:r>
          </w:p>
        </w:tc>
        <w:tc>
          <w:tcPr>
            <w:tcW w:w="1980" w:type="dxa"/>
          </w:tcPr>
          <w:p w:rsidR="0060767B" w:rsidRDefault="0060767B">
            <w:pPr>
              <w:jc w:val="center"/>
              <w:rPr>
                <w:rFonts w:ascii="Tahoma" w:hAnsi="Tahoma" w:cs="Tahoma"/>
                <w:b/>
                <w:sz w:val="22"/>
                <w:szCs w:val="22"/>
              </w:rPr>
            </w:pPr>
            <w:r>
              <w:rPr>
                <w:rFonts w:ascii="Tahoma" w:hAnsi="Tahoma" w:cs="Tahoma"/>
                <w:b/>
                <w:sz w:val="22"/>
                <w:szCs w:val="22"/>
              </w:rPr>
              <w:t># of Program Completers</w:t>
            </w:r>
            <w:r>
              <w:rPr>
                <w:rStyle w:val="FootnoteReference"/>
                <w:rFonts w:ascii="Tahoma" w:hAnsi="Tahoma" w:cs="Tahoma"/>
                <w:b/>
                <w:sz w:val="22"/>
                <w:szCs w:val="22"/>
              </w:rPr>
              <w:footnoteReference w:id="12"/>
            </w:r>
          </w:p>
        </w:tc>
      </w:tr>
      <w:tr w:rsidR="0060767B">
        <w:trPr>
          <w:jc w:val="center"/>
        </w:trPr>
        <w:tc>
          <w:tcPr>
            <w:tcW w:w="1728" w:type="dxa"/>
          </w:tcPr>
          <w:p w:rsidR="0060767B" w:rsidRDefault="0060767B">
            <w:pPr>
              <w:jc w:val="center"/>
              <w:rPr>
                <w:rFonts w:ascii="Tahoma" w:hAnsi="Tahoma" w:cs="Tahoma"/>
                <w:sz w:val="22"/>
                <w:szCs w:val="22"/>
              </w:rPr>
            </w:pPr>
          </w:p>
        </w:tc>
        <w:tc>
          <w:tcPr>
            <w:tcW w:w="2826" w:type="dxa"/>
          </w:tcPr>
          <w:p w:rsidR="0060767B" w:rsidRDefault="0060767B">
            <w:pPr>
              <w:rPr>
                <w:rFonts w:ascii="Tahoma" w:hAnsi="Tahoma" w:cs="Tahoma"/>
                <w:sz w:val="22"/>
                <w:szCs w:val="22"/>
              </w:rPr>
            </w:pPr>
          </w:p>
        </w:tc>
        <w:tc>
          <w:tcPr>
            <w:tcW w:w="1980" w:type="dxa"/>
          </w:tcPr>
          <w:p w:rsidR="0060767B" w:rsidRDefault="0060767B">
            <w:pPr>
              <w:rPr>
                <w:rFonts w:ascii="Tahoma" w:hAnsi="Tahoma" w:cs="Tahoma"/>
                <w:sz w:val="22"/>
                <w:szCs w:val="22"/>
              </w:rPr>
            </w:pPr>
          </w:p>
        </w:tc>
      </w:tr>
      <w:tr w:rsidR="0060767B">
        <w:trPr>
          <w:jc w:val="center"/>
        </w:trPr>
        <w:tc>
          <w:tcPr>
            <w:tcW w:w="1728" w:type="dxa"/>
          </w:tcPr>
          <w:p w:rsidR="0060767B" w:rsidRDefault="0060767B">
            <w:pPr>
              <w:jc w:val="center"/>
              <w:rPr>
                <w:rFonts w:ascii="Tahoma" w:hAnsi="Tahoma" w:cs="Tahoma"/>
                <w:sz w:val="22"/>
                <w:szCs w:val="22"/>
              </w:rPr>
            </w:pPr>
          </w:p>
        </w:tc>
        <w:tc>
          <w:tcPr>
            <w:tcW w:w="2826" w:type="dxa"/>
          </w:tcPr>
          <w:p w:rsidR="0060767B" w:rsidRDefault="0060767B">
            <w:pPr>
              <w:rPr>
                <w:rFonts w:ascii="Tahoma" w:hAnsi="Tahoma" w:cs="Tahoma"/>
                <w:sz w:val="22"/>
                <w:szCs w:val="22"/>
              </w:rPr>
            </w:pPr>
          </w:p>
        </w:tc>
        <w:tc>
          <w:tcPr>
            <w:tcW w:w="1980" w:type="dxa"/>
          </w:tcPr>
          <w:p w:rsidR="0060767B" w:rsidRDefault="0060767B">
            <w:pPr>
              <w:rPr>
                <w:rFonts w:ascii="Tahoma" w:hAnsi="Tahoma" w:cs="Tahoma"/>
                <w:sz w:val="22"/>
                <w:szCs w:val="22"/>
              </w:rPr>
            </w:pPr>
          </w:p>
        </w:tc>
      </w:tr>
      <w:tr w:rsidR="0060767B">
        <w:trPr>
          <w:jc w:val="center"/>
        </w:trPr>
        <w:tc>
          <w:tcPr>
            <w:tcW w:w="1728" w:type="dxa"/>
          </w:tcPr>
          <w:p w:rsidR="0060767B" w:rsidRDefault="0060767B">
            <w:pPr>
              <w:jc w:val="center"/>
              <w:rPr>
                <w:rFonts w:ascii="Tahoma" w:hAnsi="Tahoma" w:cs="Tahoma"/>
                <w:sz w:val="22"/>
                <w:szCs w:val="22"/>
              </w:rPr>
            </w:pPr>
          </w:p>
        </w:tc>
        <w:tc>
          <w:tcPr>
            <w:tcW w:w="2826" w:type="dxa"/>
          </w:tcPr>
          <w:p w:rsidR="0060767B" w:rsidRDefault="0060767B">
            <w:pPr>
              <w:rPr>
                <w:rFonts w:ascii="Tahoma" w:hAnsi="Tahoma" w:cs="Tahoma"/>
                <w:sz w:val="22"/>
                <w:szCs w:val="22"/>
              </w:rPr>
            </w:pPr>
          </w:p>
        </w:tc>
        <w:tc>
          <w:tcPr>
            <w:tcW w:w="1980" w:type="dxa"/>
          </w:tcPr>
          <w:p w:rsidR="0060767B" w:rsidRDefault="0060767B">
            <w:pPr>
              <w:rPr>
                <w:rFonts w:ascii="Tahoma" w:hAnsi="Tahoma" w:cs="Tahoma"/>
                <w:sz w:val="22"/>
                <w:szCs w:val="22"/>
              </w:rPr>
            </w:pPr>
          </w:p>
        </w:tc>
      </w:tr>
    </w:tbl>
    <w:p w:rsidR="0060767B" w:rsidRDefault="0060767B">
      <w:pPr>
        <w:rPr>
          <w:rFonts w:ascii="Tahoma" w:hAnsi="Tahoma" w:cs="Tahoma"/>
        </w:rPr>
      </w:pPr>
    </w:p>
    <w:p w:rsidR="0060767B" w:rsidRDefault="0060767B">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2826"/>
        <w:gridCol w:w="1980"/>
      </w:tblGrid>
      <w:tr w:rsidR="0060767B">
        <w:trPr>
          <w:jc w:val="center"/>
        </w:trPr>
        <w:tc>
          <w:tcPr>
            <w:tcW w:w="6534" w:type="dxa"/>
            <w:gridSpan w:val="3"/>
          </w:tcPr>
          <w:p w:rsidR="0060767B" w:rsidRDefault="0060767B">
            <w:pPr>
              <w:rPr>
                <w:rFonts w:ascii="Tahoma" w:hAnsi="Tahoma" w:cs="Tahoma"/>
                <w:b/>
                <w:sz w:val="22"/>
                <w:szCs w:val="22"/>
              </w:rPr>
            </w:pPr>
            <w:r>
              <w:rPr>
                <w:rFonts w:ascii="Tahoma" w:hAnsi="Tahoma" w:cs="Tahoma"/>
                <w:b/>
                <w:sz w:val="22"/>
                <w:szCs w:val="22"/>
              </w:rPr>
              <w:t xml:space="preserve">Program:   </w:t>
            </w:r>
          </w:p>
          <w:p w:rsidR="0060767B" w:rsidRDefault="0060767B">
            <w:pPr>
              <w:rPr>
                <w:rFonts w:ascii="Tahoma" w:hAnsi="Tahoma" w:cs="Tahoma"/>
                <w:b/>
                <w:sz w:val="22"/>
                <w:szCs w:val="22"/>
              </w:rPr>
            </w:pPr>
          </w:p>
          <w:p w:rsidR="0060767B" w:rsidRDefault="0060767B">
            <w:pPr>
              <w:rPr>
                <w:rFonts w:ascii="Tahoma" w:hAnsi="Tahoma" w:cs="Tahoma"/>
                <w:b/>
                <w:sz w:val="22"/>
                <w:szCs w:val="22"/>
              </w:rPr>
            </w:pPr>
          </w:p>
        </w:tc>
      </w:tr>
      <w:tr w:rsidR="0060767B">
        <w:trPr>
          <w:jc w:val="center"/>
        </w:trPr>
        <w:tc>
          <w:tcPr>
            <w:tcW w:w="1728" w:type="dxa"/>
          </w:tcPr>
          <w:p w:rsidR="0060767B" w:rsidRDefault="0060767B">
            <w:pPr>
              <w:jc w:val="center"/>
              <w:rPr>
                <w:rFonts w:ascii="Tahoma" w:hAnsi="Tahoma" w:cs="Tahoma"/>
                <w:b/>
                <w:sz w:val="22"/>
                <w:szCs w:val="22"/>
              </w:rPr>
            </w:pPr>
            <w:r>
              <w:rPr>
                <w:rFonts w:ascii="Tahoma" w:hAnsi="Tahoma" w:cs="Tahoma"/>
                <w:b/>
                <w:sz w:val="22"/>
                <w:szCs w:val="22"/>
              </w:rPr>
              <w:t>Academic Year</w:t>
            </w:r>
          </w:p>
        </w:tc>
        <w:tc>
          <w:tcPr>
            <w:tcW w:w="2826" w:type="dxa"/>
          </w:tcPr>
          <w:p w:rsidR="0060767B" w:rsidRDefault="00AD07EA">
            <w:pPr>
              <w:jc w:val="center"/>
              <w:rPr>
                <w:rFonts w:ascii="Tahoma" w:hAnsi="Tahoma" w:cs="Tahoma"/>
                <w:b/>
                <w:sz w:val="22"/>
                <w:szCs w:val="22"/>
              </w:rPr>
            </w:pPr>
            <w:r>
              <w:rPr>
                <w:rFonts w:ascii="Tahoma" w:hAnsi="Tahoma" w:cs="Tahoma"/>
                <w:b/>
                <w:sz w:val="22"/>
                <w:szCs w:val="22"/>
              </w:rPr>
              <w:t xml:space="preserve"># of Candidates </w:t>
            </w:r>
            <w:r w:rsidRPr="00AD07EA">
              <w:rPr>
                <w:rFonts w:ascii="Tahoma" w:hAnsi="Tahoma" w:cs="Tahoma"/>
                <w:b/>
                <w:sz w:val="22"/>
                <w:szCs w:val="22"/>
              </w:rPr>
              <w:t>Enrolled in the Program</w:t>
            </w:r>
          </w:p>
        </w:tc>
        <w:tc>
          <w:tcPr>
            <w:tcW w:w="1980" w:type="dxa"/>
          </w:tcPr>
          <w:p w:rsidR="0060767B" w:rsidRDefault="0060767B">
            <w:pPr>
              <w:jc w:val="center"/>
              <w:rPr>
                <w:rFonts w:ascii="Tahoma" w:hAnsi="Tahoma" w:cs="Tahoma"/>
                <w:b/>
                <w:sz w:val="22"/>
                <w:szCs w:val="22"/>
              </w:rPr>
            </w:pPr>
            <w:r>
              <w:rPr>
                <w:rFonts w:ascii="Tahoma" w:hAnsi="Tahoma" w:cs="Tahoma"/>
                <w:b/>
                <w:sz w:val="22"/>
                <w:szCs w:val="22"/>
              </w:rPr>
              <w:t># of Program Completers</w:t>
            </w:r>
          </w:p>
        </w:tc>
      </w:tr>
      <w:tr w:rsidR="0060767B">
        <w:trPr>
          <w:jc w:val="center"/>
        </w:trPr>
        <w:tc>
          <w:tcPr>
            <w:tcW w:w="1728" w:type="dxa"/>
          </w:tcPr>
          <w:p w:rsidR="0060767B" w:rsidRDefault="0060767B">
            <w:pPr>
              <w:jc w:val="center"/>
              <w:rPr>
                <w:rFonts w:ascii="Tahoma" w:hAnsi="Tahoma" w:cs="Tahoma"/>
                <w:sz w:val="22"/>
                <w:szCs w:val="22"/>
              </w:rPr>
            </w:pPr>
          </w:p>
        </w:tc>
        <w:tc>
          <w:tcPr>
            <w:tcW w:w="2826" w:type="dxa"/>
          </w:tcPr>
          <w:p w:rsidR="0060767B" w:rsidRDefault="0060767B">
            <w:pPr>
              <w:rPr>
                <w:rFonts w:ascii="Tahoma" w:hAnsi="Tahoma" w:cs="Tahoma"/>
                <w:sz w:val="22"/>
                <w:szCs w:val="22"/>
              </w:rPr>
            </w:pPr>
          </w:p>
        </w:tc>
        <w:tc>
          <w:tcPr>
            <w:tcW w:w="1980" w:type="dxa"/>
          </w:tcPr>
          <w:p w:rsidR="0060767B" w:rsidRDefault="0060767B">
            <w:pPr>
              <w:rPr>
                <w:rFonts w:ascii="Tahoma" w:hAnsi="Tahoma" w:cs="Tahoma"/>
                <w:sz w:val="22"/>
                <w:szCs w:val="22"/>
              </w:rPr>
            </w:pPr>
          </w:p>
        </w:tc>
      </w:tr>
      <w:tr w:rsidR="0060767B">
        <w:trPr>
          <w:jc w:val="center"/>
        </w:trPr>
        <w:tc>
          <w:tcPr>
            <w:tcW w:w="1728" w:type="dxa"/>
          </w:tcPr>
          <w:p w:rsidR="0060767B" w:rsidRDefault="0060767B">
            <w:pPr>
              <w:jc w:val="center"/>
              <w:rPr>
                <w:rFonts w:ascii="Tahoma" w:hAnsi="Tahoma" w:cs="Tahoma"/>
                <w:sz w:val="22"/>
                <w:szCs w:val="22"/>
              </w:rPr>
            </w:pPr>
          </w:p>
        </w:tc>
        <w:tc>
          <w:tcPr>
            <w:tcW w:w="2826" w:type="dxa"/>
          </w:tcPr>
          <w:p w:rsidR="0060767B" w:rsidRDefault="0060767B">
            <w:pPr>
              <w:rPr>
                <w:rFonts w:ascii="Tahoma" w:hAnsi="Tahoma" w:cs="Tahoma"/>
                <w:sz w:val="22"/>
                <w:szCs w:val="22"/>
              </w:rPr>
            </w:pPr>
          </w:p>
        </w:tc>
        <w:tc>
          <w:tcPr>
            <w:tcW w:w="1980" w:type="dxa"/>
          </w:tcPr>
          <w:p w:rsidR="0060767B" w:rsidRDefault="0060767B">
            <w:pPr>
              <w:rPr>
                <w:rFonts w:ascii="Tahoma" w:hAnsi="Tahoma" w:cs="Tahoma"/>
                <w:sz w:val="22"/>
                <w:szCs w:val="22"/>
              </w:rPr>
            </w:pPr>
          </w:p>
        </w:tc>
      </w:tr>
      <w:tr w:rsidR="0060767B">
        <w:trPr>
          <w:jc w:val="center"/>
        </w:trPr>
        <w:tc>
          <w:tcPr>
            <w:tcW w:w="1728" w:type="dxa"/>
          </w:tcPr>
          <w:p w:rsidR="0060767B" w:rsidRDefault="0060767B">
            <w:pPr>
              <w:jc w:val="center"/>
              <w:rPr>
                <w:rFonts w:ascii="Tahoma" w:hAnsi="Tahoma" w:cs="Tahoma"/>
                <w:sz w:val="22"/>
                <w:szCs w:val="22"/>
              </w:rPr>
            </w:pPr>
          </w:p>
        </w:tc>
        <w:tc>
          <w:tcPr>
            <w:tcW w:w="2826" w:type="dxa"/>
          </w:tcPr>
          <w:p w:rsidR="0060767B" w:rsidRDefault="0060767B">
            <w:pPr>
              <w:rPr>
                <w:rFonts w:ascii="Tahoma" w:hAnsi="Tahoma" w:cs="Tahoma"/>
                <w:sz w:val="22"/>
                <w:szCs w:val="22"/>
              </w:rPr>
            </w:pPr>
          </w:p>
        </w:tc>
        <w:tc>
          <w:tcPr>
            <w:tcW w:w="1980" w:type="dxa"/>
          </w:tcPr>
          <w:p w:rsidR="0060767B" w:rsidRDefault="0060767B">
            <w:pPr>
              <w:rPr>
                <w:rFonts w:ascii="Tahoma" w:hAnsi="Tahoma" w:cs="Tahoma"/>
                <w:sz w:val="22"/>
                <w:szCs w:val="22"/>
              </w:rPr>
            </w:pPr>
          </w:p>
        </w:tc>
      </w:tr>
    </w:tbl>
    <w:p w:rsidR="0060767B" w:rsidRDefault="0060767B">
      <w:pPr>
        <w:rPr>
          <w:rFonts w:ascii="Tahoma" w:hAnsi="Tahoma" w:cs="Tahoma"/>
        </w:rPr>
      </w:pPr>
    </w:p>
    <w:p w:rsidR="0060767B" w:rsidRDefault="0060767B">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2826"/>
        <w:gridCol w:w="1980"/>
      </w:tblGrid>
      <w:tr w:rsidR="0060767B">
        <w:trPr>
          <w:jc w:val="center"/>
        </w:trPr>
        <w:tc>
          <w:tcPr>
            <w:tcW w:w="6534" w:type="dxa"/>
            <w:gridSpan w:val="3"/>
          </w:tcPr>
          <w:p w:rsidR="0060767B" w:rsidRDefault="0060767B">
            <w:pPr>
              <w:rPr>
                <w:rFonts w:ascii="Tahoma" w:hAnsi="Tahoma" w:cs="Tahoma"/>
                <w:b/>
                <w:sz w:val="22"/>
                <w:szCs w:val="22"/>
              </w:rPr>
            </w:pPr>
            <w:r>
              <w:rPr>
                <w:rFonts w:ascii="Tahoma" w:hAnsi="Tahoma" w:cs="Tahoma"/>
                <w:b/>
                <w:sz w:val="22"/>
                <w:szCs w:val="22"/>
              </w:rPr>
              <w:t xml:space="preserve">Program:   </w:t>
            </w:r>
          </w:p>
          <w:p w:rsidR="0060767B" w:rsidRDefault="0060767B">
            <w:pPr>
              <w:rPr>
                <w:rFonts w:ascii="Tahoma" w:hAnsi="Tahoma" w:cs="Tahoma"/>
                <w:b/>
                <w:sz w:val="22"/>
                <w:szCs w:val="22"/>
              </w:rPr>
            </w:pPr>
          </w:p>
          <w:p w:rsidR="0060767B" w:rsidRDefault="0060767B">
            <w:pPr>
              <w:rPr>
                <w:rFonts w:ascii="Tahoma" w:hAnsi="Tahoma" w:cs="Tahoma"/>
                <w:b/>
                <w:sz w:val="22"/>
                <w:szCs w:val="22"/>
              </w:rPr>
            </w:pPr>
          </w:p>
        </w:tc>
      </w:tr>
      <w:tr w:rsidR="0060767B">
        <w:trPr>
          <w:jc w:val="center"/>
        </w:trPr>
        <w:tc>
          <w:tcPr>
            <w:tcW w:w="1728" w:type="dxa"/>
          </w:tcPr>
          <w:p w:rsidR="0060767B" w:rsidRDefault="0060767B">
            <w:pPr>
              <w:jc w:val="center"/>
              <w:rPr>
                <w:rFonts w:ascii="Tahoma" w:hAnsi="Tahoma" w:cs="Tahoma"/>
                <w:b/>
                <w:sz w:val="22"/>
                <w:szCs w:val="22"/>
              </w:rPr>
            </w:pPr>
            <w:r>
              <w:rPr>
                <w:rFonts w:ascii="Tahoma" w:hAnsi="Tahoma" w:cs="Tahoma"/>
                <w:b/>
                <w:sz w:val="22"/>
                <w:szCs w:val="22"/>
              </w:rPr>
              <w:t>Academic Year</w:t>
            </w:r>
          </w:p>
        </w:tc>
        <w:tc>
          <w:tcPr>
            <w:tcW w:w="2826" w:type="dxa"/>
          </w:tcPr>
          <w:p w:rsidR="0060767B" w:rsidRDefault="00AD07EA">
            <w:pPr>
              <w:jc w:val="center"/>
              <w:rPr>
                <w:rFonts w:ascii="Tahoma" w:hAnsi="Tahoma" w:cs="Tahoma"/>
                <w:b/>
                <w:sz w:val="22"/>
                <w:szCs w:val="22"/>
              </w:rPr>
            </w:pPr>
            <w:r>
              <w:rPr>
                <w:rFonts w:ascii="Tahoma" w:hAnsi="Tahoma" w:cs="Tahoma"/>
                <w:b/>
                <w:sz w:val="22"/>
                <w:szCs w:val="22"/>
              </w:rPr>
              <w:t xml:space="preserve"># of Candidates </w:t>
            </w:r>
            <w:r w:rsidRPr="00AD07EA">
              <w:rPr>
                <w:rFonts w:ascii="Tahoma" w:hAnsi="Tahoma" w:cs="Tahoma"/>
                <w:b/>
                <w:sz w:val="22"/>
                <w:szCs w:val="22"/>
              </w:rPr>
              <w:t>Enrolled in the Program</w:t>
            </w:r>
          </w:p>
        </w:tc>
        <w:tc>
          <w:tcPr>
            <w:tcW w:w="1980" w:type="dxa"/>
          </w:tcPr>
          <w:p w:rsidR="0060767B" w:rsidRDefault="0060767B">
            <w:pPr>
              <w:jc w:val="center"/>
              <w:rPr>
                <w:rFonts w:ascii="Tahoma" w:hAnsi="Tahoma" w:cs="Tahoma"/>
                <w:b/>
                <w:sz w:val="22"/>
                <w:szCs w:val="22"/>
              </w:rPr>
            </w:pPr>
            <w:r>
              <w:rPr>
                <w:rFonts w:ascii="Tahoma" w:hAnsi="Tahoma" w:cs="Tahoma"/>
                <w:b/>
                <w:sz w:val="22"/>
                <w:szCs w:val="22"/>
              </w:rPr>
              <w:t># of Program Completers</w:t>
            </w:r>
          </w:p>
        </w:tc>
      </w:tr>
      <w:tr w:rsidR="0060767B">
        <w:trPr>
          <w:jc w:val="center"/>
        </w:trPr>
        <w:tc>
          <w:tcPr>
            <w:tcW w:w="1728" w:type="dxa"/>
          </w:tcPr>
          <w:p w:rsidR="0060767B" w:rsidRDefault="0060767B">
            <w:pPr>
              <w:jc w:val="center"/>
              <w:rPr>
                <w:rFonts w:ascii="Tahoma" w:hAnsi="Tahoma" w:cs="Tahoma"/>
                <w:sz w:val="22"/>
                <w:szCs w:val="22"/>
              </w:rPr>
            </w:pPr>
          </w:p>
        </w:tc>
        <w:tc>
          <w:tcPr>
            <w:tcW w:w="2826" w:type="dxa"/>
          </w:tcPr>
          <w:p w:rsidR="0060767B" w:rsidRDefault="0060767B">
            <w:pPr>
              <w:rPr>
                <w:rFonts w:ascii="Tahoma" w:hAnsi="Tahoma" w:cs="Tahoma"/>
                <w:sz w:val="22"/>
                <w:szCs w:val="22"/>
              </w:rPr>
            </w:pPr>
          </w:p>
        </w:tc>
        <w:tc>
          <w:tcPr>
            <w:tcW w:w="1980" w:type="dxa"/>
          </w:tcPr>
          <w:p w:rsidR="0060767B" w:rsidRDefault="0060767B">
            <w:pPr>
              <w:rPr>
                <w:rFonts w:ascii="Tahoma" w:hAnsi="Tahoma" w:cs="Tahoma"/>
                <w:sz w:val="22"/>
                <w:szCs w:val="22"/>
              </w:rPr>
            </w:pPr>
          </w:p>
        </w:tc>
      </w:tr>
      <w:tr w:rsidR="0060767B">
        <w:trPr>
          <w:jc w:val="center"/>
        </w:trPr>
        <w:tc>
          <w:tcPr>
            <w:tcW w:w="1728" w:type="dxa"/>
          </w:tcPr>
          <w:p w:rsidR="0060767B" w:rsidRDefault="0060767B">
            <w:pPr>
              <w:jc w:val="center"/>
              <w:rPr>
                <w:rFonts w:ascii="Tahoma" w:hAnsi="Tahoma" w:cs="Tahoma"/>
                <w:sz w:val="22"/>
                <w:szCs w:val="22"/>
              </w:rPr>
            </w:pPr>
          </w:p>
        </w:tc>
        <w:tc>
          <w:tcPr>
            <w:tcW w:w="2826" w:type="dxa"/>
          </w:tcPr>
          <w:p w:rsidR="0060767B" w:rsidRDefault="0060767B">
            <w:pPr>
              <w:rPr>
                <w:rFonts w:ascii="Tahoma" w:hAnsi="Tahoma" w:cs="Tahoma"/>
                <w:sz w:val="22"/>
                <w:szCs w:val="22"/>
              </w:rPr>
            </w:pPr>
          </w:p>
        </w:tc>
        <w:tc>
          <w:tcPr>
            <w:tcW w:w="1980" w:type="dxa"/>
          </w:tcPr>
          <w:p w:rsidR="0060767B" w:rsidRDefault="0060767B">
            <w:pPr>
              <w:rPr>
                <w:rFonts w:ascii="Tahoma" w:hAnsi="Tahoma" w:cs="Tahoma"/>
                <w:sz w:val="22"/>
                <w:szCs w:val="22"/>
              </w:rPr>
            </w:pPr>
          </w:p>
        </w:tc>
      </w:tr>
      <w:tr w:rsidR="0060767B">
        <w:trPr>
          <w:jc w:val="center"/>
        </w:trPr>
        <w:tc>
          <w:tcPr>
            <w:tcW w:w="1728" w:type="dxa"/>
          </w:tcPr>
          <w:p w:rsidR="0060767B" w:rsidRDefault="0060767B">
            <w:pPr>
              <w:jc w:val="center"/>
              <w:rPr>
                <w:rFonts w:ascii="Tahoma" w:hAnsi="Tahoma" w:cs="Tahoma"/>
                <w:sz w:val="22"/>
                <w:szCs w:val="22"/>
              </w:rPr>
            </w:pPr>
          </w:p>
        </w:tc>
        <w:tc>
          <w:tcPr>
            <w:tcW w:w="2826" w:type="dxa"/>
          </w:tcPr>
          <w:p w:rsidR="0060767B" w:rsidRDefault="0060767B">
            <w:pPr>
              <w:rPr>
                <w:rFonts w:ascii="Tahoma" w:hAnsi="Tahoma" w:cs="Tahoma"/>
                <w:sz w:val="22"/>
                <w:szCs w:val="22"/>
              </w:rPr>
            </w:pPr>
          </w:p>
        </w:tc>
        <w:tc>
          <w:tcPr>
            <w:tcW w:w="1980" w:type="dxa"/>
          </w:tcPr>
          <w:p w:rsidR="0060767B" w:rsidRDefault="0060767B">
            <w:pPr>
              <w:rPr>
                <w:rFonts w:ascii="Tahoma" w:hAnsi="Tahoma" w:cs="Tahoma"/>
                <w:sz w:val="22"/>
                <w:szCs w:val="22"/>
              </w:rPr>
            </w:pPr>
          </w:p>
        </w:tc>
      </w:tr>
    </w:tbl>
    <w:p w:rsidR="0060767B" w:rsidRDefault="0060767B">
      <w:pPr>
        <w:rPr>
          <w:rFonts w:ascii="Tahoma" w:hAnsi="Tahoma" w:cs="Tahoma"/>
        </w:rPr>
        <w:sectPr w:rsidR="0060767B" w:rsidSect="002134A7">
          <w:pgSz w:w="12240" w:h="15840"/>
          <w:pgMar w:top="1440" w:right="1440" w:bottom="1440" w:left="1260" w:header="720" w:footer="720" w:gutter="0"/>
          <w:cols w:space="720"/>
          <w:titlePg/>
          <w:docGrid w:linePitch="360"/>
        </w:sectPr>
      </w:pPr>
    </w:p>
    <w:p w:rsidR="0060767B" w:rsidRDefault="0060767B">
      <w:pPr>
        <w:jc w:val="center"/>
        <w:rPr>
          <w:rFonts w:ascii="Tahoma" w:hAnsi="Tahoma" w:cs="Tahoma"/>
          <w:b/>
        </w:rPr>
      </w:pPr>
      <w:proofErr w:type="gramStart"/>
      <w:r>
        <w:rPr>
          <w:rFonts w:ascii="Tahoma" w:hAnsi="Tahoma" w:cs="Tahoma"/>
        </w:rPr>
        <w:lastRenderedPageBreak/>
        <w:t>ATTACHMENT  B</w:t>
      </w:r>
      <w:proofErr w:type="gramEnd"/>
    </w:p>
    <w:p w:rsidR="0060767B" w:rsidRDefault="0060767B">
      <w:pPr>
        <w:jc w:val="center"/>
        <w:rPr>
          <w:rFonts w:ascii="Tahoma" w:hAnsi="Tahoma" w:cs="Tahoma"/>
          <w:b/>
        </w:rPr>
      </w:pPr>
      <w:r>
        <w:rPr>
          <w:rFonts w:ascii="Tahoma" w:hAnsi="Tahoma" w:cs="Tahoma"/>
          <w:b/>
        </w:rPr>
        <w:t>Faculty Information</w:t>
      </w:r>
    </w:p>
    <w:p w:rsidR="0060767B" w:rsidRDefault="0060767B">
      <w:pPr>
        <w:rPr>
          <w:rFonts w:ascii="Tahoma" w:hAnsi="Tahoma" w:cs="Tahoma"/>
          <w:b/>
        </w:rPr>
      </w:pPr>
    </w:p>
    <w:p w:rsidR="0060767B" w:rsidRDefault="0060767B">
      <w:pPr>
        <w:rPr>
          <w:rFonts w:ascii="Tahoma" w:hAnsi="Tahoma" w:cs="Tahoma"/>
          <w:sz w:val="22"/>
          <w:szCs w:val="22"/>
        </w:rPr>
      </w:pPr>
      <w:r>
        <w:rPr>
          <w:rFonts w:ascii="Tahoma" w:hAnsi="Tahoma" w:cs="Tahoma"/>
          <w:b/>
          <w:sz w:val="22"/>
          <w:szCs w:val="22"/>
        </w:rPr>
        <w:t>Directions:</w:t>
      </w:r>
      <w:r>
        <w:rPr>
          <w:rFonts w:ascii="Tahoma" w:hAnsi="Tahoma" w:cs="Tahoma"/>
          <w:sz w:val="22"/>
          <w:szCs w:val="22"/>
        </w:rPr>
        <w:t xml:space="preserve"> Complete </w:t>
      </w:r>
      <w:r w:rsidR="00BB4098">
        <w:rPr>
          <w:rFonts w:ascii="Tahoma" w:hAnsi="Tahoma" w:cs="Tahoma"/>
          <w:sz w:val="22"/>
          <w:szCs w:val="22"/>
        </w:rPr>
        <w:t xml:space="preserve">the </w:t>
      </w:r>
      <w:r>
        <w:rPr>
          <w:rFonts w:ascii="Tahoma" w:hAnsi="Tahoma" w:cs="Tahoma"/>
          <w:sz w:val="22"/>
          <w:szCs w:val="22"/>
        </w:rPr>
        <w:t>following information for each faculty member responsible for professional coursework, clinical supervision, or administration in this program.</w:t>
      </w:r>
    </w:p>
    <w:p w:rsidR="0060767B" w:rsidRDefault="0060767B">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426"/>
        <w:gridCol w:w="1676"/>
        <w:gridCol w:w="1018"/>
        <w:gridCol w:w="990"/>
        <w:gridCol w:w="4340"/>
        <w:gridCol w:w="2090"/>
      </w:tblGrid>
      <w:tr w:rsidR="0060767B">
        <w:tc>
          <w:tcPr>
            <w:tcW w:w="1658" w:type="dxa"/>
          </w:tcPr>
          <w:p w:rsidR="0060767B" w:rsidRDefault="0060767B">
            <w:pPr>
              <w:jc w:val="center"/>
              <w:rPr>
                <w:rFonts w:ascii="Tahoma" w:hAnsi="Tahoma" w:cs="Tahoma"/>
                <w:b/>
                <w:sz w:val="22"/>
                <w:szCs w:val="22"/>
              </w:rPr>
            </w:pPr>
          </w:p>
          <w:p w:rsidR="0060767B" w:rsidRDefault="0060767B">
            <w:pPr>
              <w:jc w:val="center"/>
              <w:rPr>
                <w:rFonts w:ascii="Tahoma" w:hAnsi="Tahoma" w:cs="Tahoma"/>
                <w:b/>
                <w:sz w:val="22"/>
                <w:szCs w:val="22"/>
              </w:rPr>
            </w:pPr>
          </w:p>
          <w:p w:rsidR="0060767B" w:rsidRDefault="0060767B">
            <w:pPr>
              <w:jc w:val="center"/>
              <w:rPr>
                <w:rFonts w:ascii="Tahoma" w:hAnsi="Tahoma" w:cs="Tahoma"/>
                <w:b/>
                <w:sz w:val="22"/>
                <w:szCs w:val="22"/>
              </w:rPr>
            </w:pPr>
          </w:p>
          <w:p w:rsidR="0060767B" w:rsidRDefault="0060767B">
            <w:pPr>
              <w:jc w:val="center"/>
              <w:rPr>
                <w:rFonts w:ascii="Tahoma" w:hAnsi="Tahoma" w:cs="Tahoma"/>
                <w:b/>
                <w:sz w:val="22"/>
                <w:szCs w:val="22"/>
              </w:rPr>
            </w:pPr>
            <w:r>
              <w:rPr>
                <w:rFonts w:ascii="Tahoma" w:hAnsi="Tahoma" w:cs="Tahoma"/>
                <w:b/>
                <w:sz w:val="22"/>
                <w:szCs w:val="22"/>
              </w:rPr>
              <w:t>Faculty Member Name</w:t>
            </w:r>
          </w:p>
        </w:tc>
        <w:tc>
          <w:tcPr>
            <w:tcW w:w="1272" w:type="dxa"/>
          </w:tcPr>
          <w:p w:rsidR="0060767B" w:rsidRDefault="0060767B">
            <w:pPr>
              <w:jc w:val="center"/>
              <w:rPr>
                <w:rFonts w:ascii="Tahoma" w:hAnsi="Tahoma" w:cs="Tahoma"/>
                <w:b/>
                <w:sz w:val="22"/>
                <w:szCs w:val="22"/>
              </w:rPr>
            </w:pPr>
          </w:p>
          <w:p w:rsidR="0060767B" w:rsidRDefault="0060767B">
            <w:pPr>
              <w:jc w:val="center"/>
              <w:rPr>
                <w:rFonts w:ascii="Tahoma" w:hAnsi="Tahoma" w:cs="Tahoma"/>
                <w:b/>
                <w:sz w:val="22"/>
                <w:szCs w:val="22"/>
              </w:rPr>
            </w:pPr>
          </w:p>
          <w:p w:rsidR="0060767B" w:rsidRDefault="00A85C13">
            <w:pPr>
              <w:jc w:val="center"/>
              <w:rPr>
                <w:rFonts w:ascii="Tahoma" w:hAnsi="Tahoma" w:cs="Tahoma"/>
                <w:b/>
                <w:sz w:val="22"/>
                <w:szCs w:val="22"/>
              </w:rPr>
            </w:pPr>
            <w:r>
              <w:rPr>
                <w:rFonts w:ascii="Tahoma" w:hAnsi="Tahoma" w:cs="Tahoma"/>
                <w:b/>
                <w:sz w:val="22"/>
                <w:szCs w:val="22"/>
              </w:rPr>
              <w:t>Highest</w:t>
            </w:r>
          </w:p>
          <w:p w:rsidR="0060767B" w:rsidRDefault="00A85C13">
            <w:pPr>
              <w:jc w:val="center"/>
              <w:rPr>
                <w:rFonts w:ascii="Tahoma" w:hAnsi="Tahoma" w:cs="Tahoma"/>
                <w:b/>
                <w:sz w:val="22"/>
                <w:szCs w:val="22"/>
              </w:rPr>
            </w:pPr>
            <w:r>
              <w:rPr>
                <w:rFonts w:ascii="Tahoma" w:hAnsi="Tahoma" w:cs="Tahoma"/>
                <w:b/>
                <w:sz w:val="22"/>
                <w:szCs w:val="22"/>
              </w:rPr>
              <w:t>Degree,</w:t>
            </w:r>
            <w:r w:rsidR="0060767B">
              <w:rPr>
                <w:rFonts w:ascii="Tahoma" w:hAnsi="Tahoma" w:cs="Tahoma"/>
                <w:b/>
                <w:sz w:val="22"/>
                <w:szCs w:val="22"/>
              </w:rPr>
              <w:t xml:space="preserve"> Field</w:t>
            </w:r>
            <w:r>
              <w:rPr>
                <w:rFonts w:ascii="Tahoma" w:hAnsi="Tahoma" w:cs="Tahoma"/>
                <w:b/>
                <w:sz w:val="22"/>
                <w:szCs w:val="22"/>
              </w:rPr>
              <w:t>, &amp; University</w:t>
            </w:r>
            <w:r w:rsidR="0060767B">
              <w:rPr>
                <w:rStyle w:val="FootnoteReference"/>
                <w:rFonts w:ascii="Tahoma" w:hAnsi="Tahoma" w:cs="Tahoma"/>
                <w:b/>
                <w:sz w:val="22"/>
                <w:szCs w:val="22"/>
              </w:rPr>
              <w:footnoteReference w:id="13"/>
            </w:r>
          </w:p>
        </w:tc>
        <w:tc>
          <w:tcPr>
            <w:tcW w:w="1679" w:type="dxa"/>
          </w:tcPr>
          <w:p w:rsidR="0060767B" w:rsidRDefault="0060767B">
            <w:pPr>
              <w:jc w:val="center"/>
              <w:rPr>
                <w:rFonts w:ascii="Tahoma" w:hAnsi="Tahoma" w:cs="Tahoma"/>
                <w:b/>
                <w:sz w:val="22"/>
                <w:szCs w:val="22"/>
              </w:rPr>
            </w:pPr>
          </w:p>
          <w:p w:rsidR="0060767B" w:rsidRDefault="0060767B">
            <w:pPr>
              <w:jc w:val="center"/>
              <w:rPr>
                <w:rFonts w:ascii="Tahoma" w:hAnsi="Tahoma" w:cs="Tahoma"/>
                <w:b/>
                <w:sz w:val="22"/>
                <w:szCs w:val="22"/>
              </w:rPr>
            </w:pPr>
            <w:r>
              <w:rPr>
                <w:rFonts w:ascii="Tahoma" w:hAnsi="Tahoma" w:cs="Tahoma"/>
                <w:b/>
                <w:sz w:val="22"/>
                <w:szCs w:val="22"/>
              </w:rPr>
              <w:t>Assignment: Indicate the role of the faculty member</w:t>
            </w:r>
            <w:r>
              <w:rPr>
                <w:rStyle w:val="FootnoteReference"/>
                <w:rFonts w:ascii="Tahoma" w:hAnsi="Tahoma" w:cs="Tahoma"/>
                <w:b/>
                <w:sz w:val="22"/>
                <w:szCs w:val="22"/>
              </w:rPr>
              <w:footnoteReference w:id="14"/>
            </w:r>
          </w:p>
        </w:tc>
        <w:tc>
          <w:tcPr>
            <w:tcW w:w="1018" w:type="dxa"/>
          </w:tcPr>
          <w:p w:rsidR="0060767B" w:rsidRDefault="0060767B">
            <w:pPr>
              <w:jc w:val="center"/>
              <w:rPr>
                <w:rFonts w:ascii="Tahoma" w:hAnsi="Tahoma" w:cs="Tahoma"/>
                <w:b/>
                <w:sz w:val="22"/>
                <w:szCs w:val="22"/>
              </w:rPr>
            </w:pPr>
          </w:p>
          <w:p w:rsidR="0060767B" w:rsidRDefault="0060767B">
            <w:pPr>
              <w:jc w:val="center"/>
              <w:rPr>
                <w:rFonts w:ascii="Tahoma" w:hAnsi="Tahoma" w:cs="Tahoma"/>
                <w:b/>
                <w:sz w:val="22"/>
                <w:szCs w:val="22"/>
              </w:rPr>
            </w:pPr>
          </w:p>
          <w:p w:rsidR="0060767B" w:rsidRDefault="0060767B">
            <w:pPr>
              <w:jc w:val="center"/>
              <w:rPr>
                <w:rFonts w:ascii="Tahoma" w:hAnsi="Tahoma" w:cs="Tahoma"/>
                <w:b/>
                <w:sz w:val="22"/>
                <w:szCs w:val="22"/>
              </w:rPr>
            </w:pPr>
            <w:r>
              <w:rPr>
                <w:rFonts w:ascii="Tahoma" w:hAnsi="Tahoma" w:cs="Tahoma"/>
                <w:b/>
                <w:sz w:val="22"/>
                <w:szCs w:val="22"/>
              </w:rPr>
              <w:t>Faculty Rank</w:t>
            </w:r>
            <w:r>
              <w:rPr>
                <w:rStyle w:val="FootnoteReference"/>
                <w:rFonts w:ascii="Tahoma" w:hAnsi="Tahoma" w:cs="Tahoma"/>
                <w:b/>
                <w:sz w:val="22"/>
                <w:szCs w:val="22"/>
              </w:rPr>
              <w:footnoteReference w:id="15"/>
            </w:r>
          </w:p>
        </w:tc>
        <w:tc>
          <w:tcPr>
            <w:tcW w:w="990" w:type="dxa"/>
          </w:tcPr>
          <w:p w:rsidR="0060767B" w:rsidRDefault="0060767B">
            <w:pPr>
              <w:jc w:val="center"/>
              <w:rPr>
                <w:rFonts w:ascii="Tahoma" w:hAnsi="Tahoma" w:cs="Tahoma"/>
                <w:b/>
                <w:sz w:val="22"/>
                <w:szCs w:val="22"/>
              </w:rPr>
            </w:pPr>
          </w:p>
          <w:p w:rsidR="0060767B" w:rsidRDefault="0060767B">
            <w:pPr>
              <w:jc w:val="center"/>
              <w:rPr>
                <w:rFonts w:ascii="Tahoma" w:hAnsi="Tahoma" w:cs="Tahoma"/>
                <w:b/>
                <w:sz w:val="22"/>
                <w:szCs w:val="22"/>
              </w:rPr>
            </w:pPr>
            <w:r>
              <w:rPr>
                <w:rFonts w:ascii="Tahoma" w:hAnsi="Tahoma" w:cs="Tahoma"/>
                <w:b/>
                <w:sz w:val="22"/>
                <w:szCs w:val="22"/>
              </w:rPr>
              <w:t>Tenure Track (Yes/</w:t>
            </w:r>
          </w:p>
          <w:p w:rsidR="0060767B" w:rsidRDefault="0060767B">
            <w:pPr>
              <w:jc w:val="center"/>
              <w:rPr>
                <w:rFonts w:ascii="Tahoma" w:hAnsi="Tahoma" w:cs="Tahoma"/>
                <w:b/>
                <w:sz w:val="22"/>
                <w:szCs w:val="22"/>
              </w:rPr>
            </w:pPr>
            <w:r>
              <w:rPr>
                <w:rFonts w:ascii="Tahoma" w:hAnsi="Tahoma" w:cs="Tahoma"/>
                <w:b/>
                <w:sz w:val="22"/>
                <w:szCs w:val="22"/>
              </w:rPr>
              <w:t>No)</w:t>
            </w:r>
          </w:p>
        </w:tc>
        <w:tc>
          <w:tcPr>
            <w:tcW w:w="4448" w:type="dxa"/>
          </w:tcPr>
          <w:p w:rsidR="0060767B" w:rsidRDefault="0060767B">
            <w:pPr>
              <w:jc w:val="center"/>
              <w:rPr>
                <w:rFonts w:ascii="Tahoma" w:hAnsi="Tahoma" w:cs="Tahoma"/>
                <w:b/>
                <w:sz w:val="22"/>
                <w:szCs w:val="22"/>
              </w:rPr>
            </w:pPr>
          </w:p>
          <w:p w:rsidR="0060767B" w:rsidRDefault="0060767B">
            <w:pPr>
              <w:jc w:val="center"/>
              <w:rPr>
                <w:rFonts w:ascii="Tahoma" w:hAnsi="Tahoma" w:cs="Tahoma"/>
                <w:b/>
                <w:sz w:val="22"/>
                <w:szCs w:val="22"/>
              </w:rPr>
            </w:pPr>
            <w:r>
              <w:rPr>
                <w:rFonts w:ascii="Tahoma" w:hAnsi="Tahoma" w:cs="Tahoma"/>
                <w:b/>
                <w:sz w:val="22"/>
                <w:szCs w:val="22"/>
              </w:rPr>
              <w:t>Scholarship,</w:t>
            </w:r>
            <w:r>
              <w:rPr>
                <w:rStyle w:val="FootnoteReference"/>
                <w:rFonts w:ascii="Tahoma" w:hAnsi="Tahoma" w:cs="Tahoma"/>
                <w:b/>
                <w:sz w:val="22"/>
                <w:szCs w:val="22"/>
              </w:rPr>
              <w:footnoteReference w:id="16"/>
            </w:r>
            <w:r>
              <w:rPr>
                <w:rFonts w:ascii="Tahoma" w:hAnsi="Tahoma" w:cs="Tahoma"/>
                <w:b/>
                <w:sz w:val="22"/>
                <w:szCs w:val="22"/>
              </w:rPr>
              <w:t xml:space="preserve"> Leadership in Professional Associations, and Service:</w:t>
            </w:r>
            <w:r>
              <w:rPr>
                <w:rStyle w:val="FootnoteReference"/>
                <w:rFonts w:ascii="Tahoma" w:hAnsi="Tahoma" w:cs="Tahoma"/>
                <w:b/>
                <w:sz w:val="22"/>
                <w:szCs w:val="22"/>
              </w:rPr>
              <w:t xml:space="preserve"> </w:t>
            </w:r>
            <w:r>
              <w:rPr>
                <w:rStyle w:val="FootnoteReference"/>
                <w:rFonts w:ascii="Tahoma" w:hAnsi="Tahoma" w:cs="Tahoma"/>
                <w:b/>
                <w:sz w:val="22"/>
                <w:szCs w:val="22"/>
              </w:rPr>
              <w:footnoteReference w:id="17"/>
            </w:r>
            <w:r>
              <w:rPr>
                <w:rFonts w:ascii="Tahoma" w:hAnsi="Tahoma" w:cs="Tahoma"/>
                <w:b/>
                <w:sz w:val="22"/>
                <w:szCs w:val="22"/>
              </w:rPr>
              <w:t xml:space="preserve"> List up to 3 major contributions in the past 3 years </w:t>
            </w:r>
            <w:r>
              <w:rPr>
                <w:rStyle w:val="FootnoteReference"/>
                <w:rFonts w:ascii="Tahoma" w:hAnsi="Tahoma" w:cs="Tahoma"/>
                <w:b/>
                <w:sz w:val="22"/>
                <w:szCs w:val="22"/>
              </w:rPr>
              <w:footnoteReference w:id="18"/>
            </w:r>
          </w:p>
        </w:tc>
        <w:tc>
          <w:tcPr>
            <w:tcW w:w="2111" w:type="dxa"/>
          </w:tcPr>
          <w:p w:rsidR="0060767B" w:rsidRDefault="0060767B">
            <w:pPr>
              <w:jc w:val="center"/>
              <w:rPr>
                <w:rFonts w:ascii="Tahoma" w:hAnsi="Tahoma" w:cs="Tahoma"/>
                <w:b/>
                <w:sz w:val="22"/>
                <w:szCs w:val="22"/>
              </w:rPr>
            </w:pPr>
            <w:r>
              <w:rPr>
                <w:rFonts w:ascii="Tahoma" w:hAnsi="Tahoma" w:cs="Tahoma"/>
                <w:b/>
                <w:sz w:val="22"/>
                <w:szCs w:val="22"/>
              </w:rPr>
              <w:t xml:space="preserve">Teaching or other professional experience in </w:t>
            </w:r>
          </w:p>
          <w:p w:rsidR="0060767B" w:rsidRDefault="0060767B">
            <w:pPr>
              <w:jc w:val="center"/>
              <w:rPr>
                <w:rFonts w:ascii="Tahoma" w:hAnsi="Tahoma" w:cs="Tahoma"/>
                <w:b/>
                <w:sz w:val="22"/>
                <w:szCs w:val="22"/>
              </w:rPr>
            </w:pPr>
            <w:r>
              <w:rPr>
                <w:rFonts w:ascii="Tahoma" w:hAnsi="Tahoma" w:cs="Tahoma"/>
                <w:b/>
                <w:sz w:val="22"/>
                <w:szCs w:val="22"/>
              </w:rPr>
              <w:t>P-12 schools</w:t>
            </w:r>
            <w:r w:rsidR="00A92B13" w:rsidRPr="00AD07EA">
              <w:rPr>
                <w:rStyle w:val="FootnoteReference"/>
                <w:rFonts w:ascii="Tahoma" w:hAnsi="Tahoma" w:cs="Tahoma"/>
                <w:b/>
                <w:sz w:val="22"/>
                <w:szCs w:val="22"/>
              </w:rPr>
              <w:footnoteReference w:id="19"/>
            </w:r>
          </w:p>
        </w:tc>
      </w:tr>
      <w:tr w:rsidR="0060767B">
        <w:tc>
          <w:tcPr>
            <w:tcW w:w="1658" w:type="dxa"/>
          </w:tcPr>
          <w:p w:rsidR="0060767B" w:rsidRDefault="0060767B">
            <w:pPr>
              <w:rPr>
                <w:rFonts w:ascii="Tahoma" w:hAnsi="Tahoma" w:cs="Tahoma"/>
              </w:rPr>
            </w:pPr>
          </w:p>
        </w:tc>
        <w:tc>
          <w:tcPr>
            <w:tcW w:w="1272" w:type="dxa"/>
          </w:tcPr>
          <w:p w:rsidR="0060767B" w:rsidRDefault="0060767B">
            <w:pPr>
              <w:rPr>
                <w:rFonts w:ascii="Tahoma" w:hAnsi="Tahoma" w:cs="Tahoma"/>
                <w:b/>
                <w:i/>
              </w:rPr>
            </w:pPr>
          </w:p>
        </w:tc>
        <w:tc>
          <w:tcPr>
            <w:tcW w:w="1679" w:type="dxa"/>
          </w:tcPr>
          <w:p w:rsidR="0060767B" w:rsidRDefault="0060767B">
            <w:pPr>
              <w:rPr>
                <w:rFonts w:ascii="Tahoma" w:hAnsi="Tahoma" w:cs="Tahoma"/>
              </w:rPr>
            </w:pPr>
          </w:p>
        </w:tc>
        <w:tc>
          <w:tcPr>
            <w:tcW w:w="1018" w:type="dxa"/>
          </w:tcPr>
          <w:p w:rsidR="0060767B" w:rsidRDefault="0060767B">
            <w:pPr>
              <w:rPr>
                <w:rFonts w:ascii="Tahoma" w:hAnsi="Tahoma" w:cs="Tahoma"/>
              </w:rPr>
            </w:pPr>
          </w:p>
        </w:tc>
        <w:tc>
          <w:tcPr>
            <w:tcW w:w="990" w:type="dxa"/>
          </w:tcPr>
          <w:p w:rsidR="0060767B" w:rsidRDefault="0060767B">
            <w:pPr>
              <w:rPr>
                <w:rFonts w:ascii="Tahoma" w:hAnsi="Tahoma" w:cs="Tahoma"/>
              </w:rPr>
            </w:pPr>
          </w:p>
        </w:tc>
        <w:tc>
          <w:tcPr>
            <w:tcW w:w="4448" w:type="dxa"/>
          </w:tcPr>
          <w:p w:rsidR="0060767B" w:rsidRDefault="0060767B">
            <w:pPr>
              <w:rPr>
                <w:rFonts w:ascii="Tahoma" w:hAnsi="Tahoma" w:cs="Tahoma"/>
              </w:rPr>
            </w:pPr>
          </w:p>
        </w:tc>
        <w:tc>
          <w:tcPr>
            <w:tcW w:w="2111" w:type="dxa"/>
          </w:tcPr>
          <w:p w:rsidR="0060767B" w:rsidRDefault="0060767B">
            <w:pPr>
              <w:rPr>
                <w:rFonts w:ascii="Tahoma" w:hAnsi="Tahoma" w:cs="Tahoma"/>
              </w:rPr>
            </w:pPr>
          </w:p>
        </w:tc>
      </w:tr>
      <w:tr w:rsidR="0060767B">
        <w:tc>
          <w:tcPr>
            <w:tcW w:w="1658" w:type="dxa"/>
          </w:tcPr>
          <w:p w:rsidR="0060767B" w:rsidRDefault="0060767B">
            <w:pPr>
              <w:rPr>
                <w:rFonts w:ascii="Tahoma" w:hAnsi="Tahoma" w:cs="Tahoma"/>
              </w:rPr>
            </w:pPr>
          </w:p>
        </w:tc>
        <w:tc>
          <w:tcPr>
            <w:tcW w:w="1272" w:type="dxa"/>
          </w:tcPr>
          <w:p w:rsidR="0060767B" w:rsidRDefault="0060767B">
            <w:pPr>
              <w:rPr>
                <w:rFonts w:ascii="Tahoma" w:hAnsi="Tahoma" w:cs="Tahoma"/>
                <w:b/>
                <w:i/>
              </w:rPr>
            </w:pPr>
          </w:p>
        </w:tc>
        <w:tc>
          <w:tcPr>
            <w:tcW w:w="1679" w:type="dxa"/>
          </w:tcPr>
          <w:p w:rsidR="0060767B" w:rsidRDefault="0060767B">
            <w:pPr>
              <w:rPr>
                <w:rFonts w:ascii="Tahoma" w:hAnsi="Tahoma" w:cs="Tahoma"/>
              </w:rPr>
            </w:pPr>
          </w:p>
        </w:tc>
        <w:tc>
          <w:tcPr>
            <w:tcW w:w="1018" w:type="dxa"/>
          </w:tcPr>
          <w:p w:rsidR="0060767B" w:rsidRDefault="0060767B">
            <w:pPr>
              <w:rPr>
                <w:rFonts w:ascii="Tahoma" w:hAnsi="Tahoma" w:cs="Tahoma"/>
              </w:rPr>
            </w:pPr>
          </w:p>
        </w:tc>
        <w:tc>
          <w:tcPr>
            <w:tcW w:w="990" w:type="dxa"/>
          </w:tcPr>
          <w:p w:rsidR="0060767B" w:rsidRDefault="0060767B">
            <w:pPr>
              <w:rPr>
                <w:rFonts w:ascii="Tahoma" w:hAnsi="Tahoma" w:cs="Tahoma"/>
              </w:rPr>
            </w:pPr>
          </w:p>
        </w:tc>
        <w:tc>
          <w:tcPr>
            <w:tcW w:w="4448" w:type="dxa"/>
          </w:tcPr>
          <w:p w:rsidR="0060767B" w:rsidRDefault="0060767B">
            <w:pPr>
              <w:rPr>
                <w:rFonts w:ascii="Tahoma" w:hAnsi="Tahoma" w:cs="Tahoma"/>
              </w:rPr>
            </w:pPr>
          </w:p>
        </w:tc>
        <w:tc>
          <w:tcPr>
            <w:tcW w:w="2111" w:type="dxa"/>
          </w:tcPr>
          <w:p w:rsidR="0060767B" w:rsidRDefault="0060767B">
            <w:pPr>
              <w:rPr>
                <w:rFonts w:ascii="Tahoma" w:hAnsi="Tahoma" w:cs="Tahoma"/>
              </w:rPr>
            </w:pPr>
          </w:p>
        </w:tc>
      </w:tr>
      <w:tr w:rsidR="0060767B">
        <w:tc>
          <w:tcPr>
            <w:tcW w:w="1658" w:type="dxa"/>
          </w:tcPr>
          <w:p w:rsidR="0060767B" w:rsidRDefault="0060767B">
            <w:pPr>
              <w:rPr>
                <w:rFonts w:ascii="Tahoma" w:hAnsi="Tahoma" w:cs="Tahoma"/>
              </w:rPr>
            </w:pPr>
          </w:p>
        </w:tc>
        <w:tc>
          <w:tcPr>
            <w:tcW w:w="1272" w:type="dxa"/>
          </w:tcPr>
          <w:p w:rsidR="0060767B" w:rsidRDefault="0060767B">
            <w:pPr>
              <w:rPr>
                <w:rFonts w:ascii="Tahoma" w:hAnsi="Tahoma" w:cs="Tahoma"/>
                <w:b/>
                <w:i/>
              </w:rPr>
            </w:pPr>
          </w:p>
        </w:tc>
        <w:tc>
          <w:tcPr>
            <w:tcW w:w="1679" w:type="dxa"/>
          </w:tcPr>
          <w:p w:rsidR="0060767B" w:rsidRDefault="0060767B">
            <w:pPr>
              <w:rPr>
                <w:rFonts w:ascii="Tahoma" w:hAnsi="Tahoma" w:cs="Tahoma"/>
              </w:rPr>
            </w:pPr>
          </w:p>
        </w:tc>
        <w:tc>
          <w:tcPr>
            <w:tcW w:w="1018" w:type="dxa"/>
          </w:tcPr>
          <w:p w:rsidR="0060767B" w:rsidRDefault="0060767B">
            <w:pPr>
              <w:rPr>
                <w:rFonts w:ascii="Tahoma" w:hAnsi="Tahoma" w:cs="Tahoma"/>
              </w:rPr>
            </w:pPr>
          </w:p>
        </w:tc>
        <w:tc>
          <w:tcPr>
            <w:tcW w:w="990" w:type="dxa"/>
          </w:tcPr>
          <w:p w:rsidR="0060767B" w:rsidRDefault="0060767B">
            <w:pPr>
              <w:rPr>
                <w:rFonts w:ascii="Tahoma" w:hAnsi="Tahoma" w:cs="Tahoma"/>
              </w:rPr>
            </w:pPr>
          </w:p>
        </w:tc>
        <w:tc>
          <w:tcPr>
            <w:tcW w:w="4448" w:type="dxa"/>
          </w:tcPr>
          <w:p w:rsidR="0060767B" w:rsidRDefault="0060767B">
            <w:pPr>
              <w:rPr>
                <w:rFonts w:ascii="Tahoma" w:hAnsi="Tahoma" w:cs="Tahoma"/>
              </w:rPr>
            </w:pPr>
          </w:p>
        </w:tc>
        <w:tc>
          <w:tcPr>
            <w:tcW w:w="2111" w:type="dxa"/>
          </w:tcPr>
          <w:p w:rsidR="0060767B" w:rsidRDefault="0060767B">
            <w:pPr>
              <w:rPr>
                <w:rFonts w:ascii="Tahoma" w:hAnsi="Tahoma" w:cs="Tahoma"/>
              </w:rPr>
            </w:pPr>
          </w:p>
        </w:tc>
      </w:tr>
      <w:tr w:rsidR="0060767B">
        <w:tc>
          <w:tcPr>
            <w:tcW w:w="1658" w:type="dxa"/>
          </w:tcPr>
          <w:p w:rsidR="0060767B" w:rsidRDefault="0060767B">
            <w:pPr>
              <w:rPr>
                <w:rFonts w:ascii="Tahoma" w:hAnsi="Tahoma" w:cs="Tahoma"/>
              </w:rPr>
            </w:pPr>
          </w:p>
        </w:tc>
        <w:tc>
          <w:tcPr>
            <w:tcW w:w="1272" w:type="dxa"/>
          </w:tcPr>
          <w:p w:rsidR="0060767B" w:rsidRDefault="0060767B">
            <w:pPr>
              <w:rPr>
                <w:rFonts w:ascii="Tahoma" w:hAnsi="Tahoma" w:cs="Tahoma"/>
                <w:b/>
                <w:i/>
              </w:rPr>
            </w:pPr>
          </w:p>
        </w:tc>
        <w:tc>
          <w:tcPr>
            <w:tcW w:w="1679" w:type="dxa"/>
          </w:tcPr>
          <w:p w:rsidR="0060767B" w:rsidRDefault="0060767B">
            <w:pPr>
              <w:rPr>
                <w:rFonts w:ascii="Tahoma" w:hAnsi="Tahoma" w:cs="Tahoma"/>
              </w:rPr>
            </w:pPr>
          </w:p>
        </w:tc>
        <w:tc>
          <w:tcPr>
            <w:tcW w:w="1018" w:type="dxa"/>
          </w:tcPr>
          <w:p w:rsidR="0060767B" w:rsidRDefault="0060767B">
            <w:pPr>
              <w:rPr>
                <w:rFonts w:ascii="Tahoma" w:hAnsi="Tahoma" w:cs="Tahoma"/>
              </w:rPr>
            </w:pPr>
          </w:p>
        </w:tc>
        <w:tc>
          <w:tcPr>
            <w:tcW w:w="990" w:type="dxa"/>
          </w:tcPr>
          <w:p w:rsidR="0060767B" w:rsidRDefault="0060767B">
            <w:pPr>
              <w:rPr>
                <w:rFonts w:ascii="Tahoma" w:hAnsi="Tahoma" w:cs="Tahoma"/>
              </w:rPr>
            </w:pPr>
          </w:p>
        </w:tc>
        <w:tc>
          <w:tcPr>
            <w:tcW w:w="4448" w:type="dxa"/>
          </w:tcPr>
          <w:p w:rsidR="0060767B" w:rsidRDefault="0060767B">
            <w:pPr>
              <w:rPr>
                <w:rFonts w:ascii="Tahoma" w:hAnsi="Tahoma" w:cs="Tahoma"/>
              </w:rPr>
            </w:pPr>
          </w:p>
        </w:tc>
        <w:tc>
          <w:tcPr>
            <w:tcW w:w="2111" w:type="dxa"/>
          </w:tcPr>
          <w:p w:rsidR="0060767B" w:rsidRDefault="0060767B">
            <w:pPr>
              <w:rPr>
                <w:rFonts w:ascii="Tahoma" w:hAnsi="Tahoma" w:cs="Tahoma"/>
              </w:rPr>
            </w:pPr>
          </w:p>
        </w:tc>
      </w:tr>
      <w:tr w:rsidR="0060767B">
        <w:tc>
          <w:tcPr>
            <w:tcW w:w="1658" w:type="dxa"/>
          </w:tcPr>
          <w:p w:rsidR="0060767B" w:rsidRDefault="0060767B">
            <w:pPr>
              <w:rPr>
                <w:rFonts w:ascii="Tahoma" w:hAnsi="Tahoma" w:cs="Tahoma"/>
              </w:rPr>
            </w:pPr>
          </w:p>
        </w:tc>
        <w:tc>
          <w:tcPr>
            <w:tcW w:w="1272" w:type="dxa"/>
          </w:tcPr>
          <w:p w:rsidR="0060767B" w:rsidRDefault="0060767B">
            <w:pPr>
              <w:rPr>
                <w:rFonts w:ascii="Tahoma" w:hAnsi="Tahoma" w:cs="Tahoma"/>
                <w:b/>
                <w:i/>
              </w:rPr>
            </w:pPr>
          </w:p>
        </w:tc>
        <w:tc>
          <w:tcPr>
            <w:tcW w:w="1679" w:type="dxa"/>
          </w:tcPr>
          <w:p w:rsidR="0060767B" w:rsidRDefault="0060767B">
            <w:pPr>
              <w:rPr>
                <w:rFonts w:ascii="Tahoma" w:hAnsi="Tahoma" w:cs="Tahoma"/>
              </w:rPr>
            </w:pPr>
          </w:p>
        </w:tc>
        <w:tc>
          <w:tcPr>
            <w:tcW w:w="1018" w:type="dxa"/>
          </w:tcPr>
          <w:p w:rsidR="0060767B" w:rsidRDefault="0060767B">
            <w:pPr>
              <w:rPr>
                <w:rFonts w:ascii="Tahoma" w:hAnsi="Tahoma" w:cs="Tahoma"/>
              </w:rPr>
            </w:pPr>
          </w:p>
        </w:tc>
        <w:tc>
          <w:tcPr>
            <w:tcW w:w="990" w:type="dxa"/>
          </w:tcPr>
          <w:p w:rsidR="0060767B" w:rsidRDefault="0060767B">
            <w:pPr>
              <w:rPr>
                <w:rFonts w:ascii="Tahoma" w:hAnsi="Tahoma" w:cs="Tahoma"/>
              </w:rPr>
            </w:pPr>
          </w:p>
        </w:tc>
        <w:tc>
          <w:tcPr>
            <w:tcW w:w="4448" w:type="dxa"/>
          </w:tcPr>
          <w:p w:rsidR="0060767B" w:rsidRDefault="0060767B">
            <w:pPr>
              <w:rPr>
                <w:rFonts w:ascii="Tahoma" w:hAnsi="Tahoma" w:cs="Tahoma"/>
              </w:rPr>
            </w:pPr>
          </w:p>
        </w:tc>
        <w:tc>
          <w:tcPr>
            <w:tcW w:w="2111" w:type="dxa"/>
          </w:tcPr>
          <w:p w:rsidR="0060767B" w:rsidRDefault="0060767B">
            <w:pPr>
              <w:rPr>
                <w:rFonts w:ascii="Tahoma" w:hAnsi="Tahoma" w:cs="Tahoma"/>
              </w:rPr>
            </w:pPr>
          </w:p>
        </w:tc>
      </w:tr>
      <w:tr w:rsidR="0060767B">
        <w:tc>
          <w:tcPr>
            <w:tcW w:w="1658" w:type="dxa"/>
          </w:tcPr>
          <w:p w:rsidR="0060767B" w:rsidRDefault="0060767B">
            <w:pPr>
              <w:rPr>
                <w:rFonts w:ascii="Tahoma" w:hAnsi="Tahoma" w:cs="Tahoma"/>
              </w:rPr>
            </w:pPr>
          </w:p>
        </w:tc>
        <w:tc>
          <w:tcPr>
            <w:tcW w:w="1272" w:type="dxa"/>
          </w:tcPr>
          <w:p w:rsidR="0060767B" w:rsidRDefault="0060767B">
            <w:pPr>
              <w:rPr>
                <w:rFonts w:ascii="Tahoma" w:hAnsi="Tahoma" w:cs="Tahoma"/>
                <w:b/>
                <w:i/>
              </w:rPr>
            </w:pPr>
          </w:p>
        </w:tc>
        <w:tc>
          <w:tcPr>
            <w:tcW w:w="1679" w:type="dxa"/>
          </w:tcPr>
          <w:p w:rsidR="0060767B" w:rsidRDefault="0060767B">
            <w:pPr>
              <w:rPr>
                <w:rFonts w:ascii="Tahoma" w:hAnsi="Tahoma" w:cs="Tahoma"/>
              </w:rPr>
            </w:pPr>
          </w:p>
        </w:tc>
        <w:tc>
          <w:tcPr>
            <w:tcW w:w="1018" w:type="dxa"/>
          </w:tcPr>
          <w:p w:rsidR="0060767B" w:rsidRDefault="0060767B">
            <w:pPr>
              <w:rPr>
                <w:rFonts w:ascii="Tahoma" w:hAnsi="Tahoma" w:cs="Tahoma"/>
              </w:rPr>
            </w:pPr>
          </w:p>
        </w:tc>
        <w:tc>
          <w:tcPr>
            <w:tcW w:w="990" w:type="dxa"/>
          </w:tcPr>
          <w:p w:rsidR="0060767B" w:rsidRDefault="0060767B">
            <w:pPr>
              <w:rPr>
                <w:rFonts w:ascii="Tahoma" w:hAnsi="Tahoma" w:cs="Tahoma"/>
              </w:rPr>
            </w:pPr>
          </w:p>
        </w:tc>
        <w:tc>
          <w:tcPr>
            <w:tcW w:w="4448" w:type="dxa"/>
          </w:tcPr>
          <w:p w:rsidR="0060767B" w:rsidRDefault="0060767B">
            <w:pPr>
              <w:rPr>
                <w:rFonts w:ascii="Tahoma" w:hAnsi="Tahoma" w:cs="Tahoma"/>
              </w:rPr>
            </w:pPr>
          </w:p>
        </w:tc>
        <w:tc>
          <w:tcPr>
            <w:tcW w:w="2111" w:type="dxa"/>
          </w:tcPr>
          <w:p w:rsidR="0060767B" w:rsidRDefault="0060767B">
            <w:pPr>
              <w:rPr>
                <w:rFonts w:ascii="Tahoma" w:hAnsi="Tahoma" w:cs="Tahoma"/>
              </w:rPr>
            </w:pPr>
          </w:p>
        </w:tc>
      </w:tr>
      <w:tr w:rsidR="0060767B">
        <w:tc>
          <w:tcPr>
            <w:tcW w:w="1658" w:type="dxa"/>
          </w:tcPr>
          <w:p w:rsidR="0060767B" w:rsidRDefault="0060767B">
            <w:pPr>
              <w:rPr>
                <w:rFonts w:ascii="Tahoma" w:hAnsi="Tahoma" w:cs="Tahoma"/>
              </w:rPr>
            </w:pPr>
          </w:p>
        </w:tc>
        <w:tc>
          <w:tcPr>
            <w:tcW w:w="1272" w:type="dxa"/>
          </w:tcPr>
          <w:p w:rsidR="0060767B" w:rsidRDefault="0060767B">
            <w:pPr>
              <w:rPr>
                <w:rFonts w:ascii="Tahoma" w:hAnsi="Tahoma" w:cs="Tahoma"/>
                <w:b/>
                <w:i/>
              </w:rPr>
            </w:pPr>
          </w:p>
        </w:tc>
        <w:tc>
          <w:tcPr>
            <w:tcW w:w="1679" w:type="dxa"/>
          </w:tcPr>
          <w:p w:rsidR="0060767B" w:rsidRDefault="0060767B">
            <w:pPr>
              <w:rPr>
                <w:rFonts w:ascii="Tahoma" w:hAnsi="Tahoma" w:cs="Tahoma"/>
              </w:rPr>
            </w:pPr>
          </w:p>
        </w:tc>
        <w:tc>
          <w:tcPr>
            <w:tcW w:w="1018" w:type="dxa"/>
          </w:tcPr>
          <w:p w:rsidR="0060767B" w:rsidRDefault="0060767B">
            <w:pPr>
              <w:rPr>
                <w:rFonts w:ascii="Tahoma" w:hAnsi="Tahoma" w:cs="Tahoma"/>
              </w:rPr>
            </w:pPr>
          </w:p>
        </w:tc>
        <w:tc>
          <w:tcPr>
            <w:tcW w:w="990" w:type="dxa"/>
          </w:tcPr>
          <w:p w:rsidR="0060767B" w:rsidRDefault="0060767B">
            <w:pPr>
              <w:rPr>
                <w:rFonts w:ascii="Tahoma" w:hAnsi="Tahoma" w:cs="Tahoma"/>
              </w:rPr>
            </w:pPr>
          </w:p>
        </w:tc>
        <w:tc>
          <w:tcPr>
            <w:tcW w:w="4448" w:type="dxa"/>
          </w:tcPr>
          <w:p w:rsidR="0060767B" w:rsidRDefault="0060767B">
            <w:pPr>
              <w:rPr>
                <w:rFonts w:ascii="Tahoma" w:hAnsi="Tahoma" w:cs="Tahoma"/>
              </w:rPr>
            </w:pPr>
          </w:p>
        </w:tc>
        <w:tc>
          <w:tcPr>
            <w:tcW w:w="2111" w:type="dxa"/>
          </w:tcPr>
          <w:p w:rsidR="0060767B" w:rsidRDefault="0060767B">
            <w:pPr>
              <w:rPr>
                <w:rFonts w:ascii="Tahoma" w:hAnsi="Tahoma" w:cs="Tahoma"/>
              </w:rPr>
            </w:pPr>
          </w:p>
        </w:tc>
      </w:tr>
      <w:tr w:rsidR="0060767B">
        <w:tc>
          <w:tcPr>
            <w:tcW w:w="1658" w:type="dxa"/>
          </w:tcPr>
          <w:p w:rsidR="0060767B" w:rsidRDefault="0060767B">
            <w:pPr>
              <w:rPr>
                <w:rFonts w:ascii="Tahoma" w:hAnsi="Tahoma" w:cs="Tahoma"/>
              </w:rPr>
            </w:pPr>
          </w:p>
        </w:tc>
        <w:tc>
          <w:tcPr>
            <w:tcW w:w="1272" w:type="dxa"/>
          </w:tcPr>
          <w:p w:rsidR="0060767B" w:rsidRDefault="0060767B">
            <w:pPr>
              <w:rPr>
                <w:rFonts w:ascii="Tahoma" w:hAnsi="Tahoma" w:cs="Tahoma"/>
                <w:b/>
                <w:i/>
              </w:rPr>
            </w:pPr>
          </w:p>
        </w:tc>
        <w:tc>
          <w:tcPr>
            <w:tcW w:w="1679" w:type="dxa"/>
          </w:tcPr>
          <w:p w:rsidR="0060767B" w:rsidRDefault="0060767B">
            <w:pPr>
              <w:rPr>
                <w:rFonts w:ascii="Tahoma" w:hAnsi="Tahoma" w:cs="Tahoma"/>
              </w:rPr>
            </w:pPr>
          </w:p>
        </w:tc>
        <w:tc>
          <w:tcPr>
            <w:tcW w:w="1018" w:type="dxa"/>
          </w:tcPr>
          <w:p w:rsidR="0060767B" w:rsidRDefault="0060767B">
            <w:pPr>
              <w:rPr>
                <w:rFonts w:ascii="Tahoma" w:hAnsi="Tahoma" w:cs="Tahoma"/>
              </w:rPr>
            </w:pPr>
          </w:p>
        </w:tc>
        <w:tc>
          <w:tcPr>
            <w:tcW w:w="990" w:type="dxa"/>
          </w:tcPr>
          <w:p w:rsidR="0060767B" w:rsidRDefault="0060767B">
            <w:pPr>
              <w:rPr>
                <w:rFonts w:ascii="Tahoma" w:hAnsi="Tahoma" w:cs="Tahoma"/>
              </w:rPr>
            </w:pPr>
          </w:p>
        </w:tc>
        <w:tc>
          <w:tcPr>
            <w:tcW w:w="4448" w:type="dxa"/>
          </w:tcPr>
          <w:p w:rsidR="0060767B" w:rsidRDefault="0060767B">
            <w:pPr>
              <w:rPr>
                <w:rFonts w:ascii="Tahoma" w:hAnsi="Tahoma" w:cs="Tahoma"/>
              </w:rPr>
            </w:pPr>
          </w:p>
        </w:tc>
        <w:tc>
          <w:tcPr>
            <w:tcW w:w="2111" w:type="dxa"/>
          </w:tcPr>
          <w:p w:rsidR="0060767B" w:rsidRDefault="0060767B">
            <w:pPr>
              <w:rPr>
                <w:rFonts w:ascii="Tahoma" w:hAnsi="Tahoma" w:cs="Tahoma"/>
              </w:rPr>
            </w:pPr>
          </w:p>
        </w:tc>
      </w:tr>
      <w:tr w:rsidR="0060767B">
        <w:tc>
          <w:tcPr>
            <w:tcW w:w="1658" w:type="dxa"/>
          </w:tcPr>
          <w:p w:rsidR="0060767B" w:rsidRDefault="0060767B">
            <w:pPr>
              <w:rPr>
                <w:rFonts w:ascii="Tahoma" w:hAnsi="Tahoma" w:cs="Tahoma"/>
              </w:rPr>
            </w:pPr>
          </w:p>
        </w:tc>
        <w:tc>
          <w:tcPr>
            <w:tcW w:w="1272" w:type="dxa"/>
          </w:tcPr>
          <w:p w:rsidR="0060767B" w:rsidRDefault="0060767B">
            <w:pPr>
              <w:rPr>
                <w:rFonts w:ascii="Tahoma" w:hAnsi="Tahoma" w:cs="Tahoma"/>
                <w:b/>
                <w:i/>
              </w:rPr>
            </w:pPr>
          </w:p>
        </w:tc>
        <w:tc>
          <w:tcPr>
            <w:tcW w:w="1679" w:type="dxa"/>
          </w:tcPr>
          <w:p w:rsidR="0060767B" w:rsidRDefault="0060767B">
            <w:pPr>
              <w:rPr>
                <w:rFonts w:ascii="Tahoma" w:hAnsi="Tahoma" w:cs="Tahoma"/>
              </w:rPr>
            </w:pPr>
          </w:p>
        </w:tc>
        <w:tc>
          <w:tcPr>
            <w:tcW w:w="1018" w:type="dxa"/>
          </w:tcPr>
          <w:p w:rsidR="0060767B" w:rsidRDefault="0060767B">
            <w:pPr>
              <w:rPr>
                <w:rFonts w:ascii="Tahoma" w:hAnsi="Tahoma" w:cs="Tahoma"/>
              </w:rPr>
            </w:pPr>
          </w:p>
        </w:tc>
        <w:tc>
          <w:tcPr>
            <w:tcW w:w="990" w:type="dxa"/>
          </w:tcPr>
          <w:p w:rsidR="0060767B" w:rsidRDefault="0060767B">
            <w:pPr>
              <w:rPr>
                <w:rFonts w:ascii="Tahoma" w:hAnsi="Tahoma" w:cs="Tahoma"/>
              </w:rPr>
            </w:pPr>
          </w:p>
        </w:tc>
        <w:tc>
          <w:tcPr>
            <w:tcW w:w="4448" w:type="dxa"/>
          </w:tcPr>
          <w:p w:rsidR="0060767B" w:rsidRDefault="0060767B">
            <w:pPr>
              <w:rPr>
                <w:rFonts w:ascii="Tahoma" w:hAnsi="Tahoma" w:cs="Tahoma"/>
              </w:rPr>
            </w:pPr>
          </w:p>
        </w:tc>
        <w:tc>
          <w:tcPr>
            <w:tcW w:w="2111" w:type="dxa"/>
          </w:tcPr>
          <w:p w:rsidR="0060767B" w:rsidRDefault="0060767B">
            <w:pPr>
              <w:rPr>
                <w:rFonts w:ascii="Tahoma" w:hAnsi="Tahoma" w:cs="Tahoma"/>
              </w:rPr>
            </w:pPr>
          </w:p>
        </w:tc>
      </w:tr>
    </w:tbl>
    <w:p w:rsidR="0060767B" w:rsidRDefault="0060767B">
      <w:pPr>
        <w:rPr>
          <w:rFonts w:ascii="Tahoma" w:hAnsi="Tahoma" w:cs="Tahoma"/>
        </w:rPr>
      </w:pPr>
    </w:p>
    <w:sectPr w:rsidR="0060767B">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52" w:rsidRDefault="00290952">
      <w:r>
        <w:separator/>
      </w:r>
    </w:p>
  </w:endnote>
  <w:endnote w:type="continuationSeparator" w:id="0">
    <w:p w:rsidR="00290952" w:rsidRDefault="0029095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52" w:rsidRDefault="00290952">
    <w:pPr>
      <w:pStyle w:val="Footer"/>
      <w:tabs>
        <w:tab w:val="clear" w:pos="4320"/>
        <w:tab w:val="clear" w:pos="8640"/>
        <w:tab w:val="right" w:pos="9360"/>
      </w:tabs>
      <w:rPr>
        <w:sz w:val="22"/>
        <w:szCs w:val="22"/>
      </w:rPr>
    </w:pPr>
    <w:r>
      <w:rPr>
        <w:rStyle w:val="PageNumber"/>
        <w:rFonts w:ascii="Tahoma" w:hAnsi="Tahoma" w:cs="Tahoma"/>
        <w:sz w:val="22"/>
        <w:szCs w:val="22"/>
      </w:rPr>
      <w:fldChar w:fldCharType="begin"/>
    </w:r>
    <w:r>
      <w:rPr>
        <w:rStyle w:val="PageNumber"/>
        <w:rFonts w:ascii="Tahoma" w:hAnsi="Tahoma" w:cs="Tahoma"/>
        <w:sz w:val="22"/>
        <w:szCs w:val="22"/>
      </w:rPr>
      <w:instrText xml:space="preserve"> PAGE </w:instrText>
    </w:r>
    <w:r>
      <w:rPr>
        <w:rStyle w:val="PageNumber"/>
        <w:rFonts w:ascii="Tahoma" w:hAnsi="Tahoma" w:cs="Tahoma"/>
        <w:sz w:val="22"/>
        <w:szCs w:val="22"/>
      </w:rPr>
      <w:fldChar w:fldCharType="separate"/>
    </w:r>
    <w:r w:rsidR="00B70DB2">
      <w:rPr>
        <w:rStyle w:val="PageNumber"/>
        <w:rFonts w:ascii="Tahoma" w:hAnsi="Tahoma" w:cs="Tahoma"/>
        <w:noProof/>
        <w:sz w:val="22"/>
        <w:szCs w:val="22"/>
      </w:rPr>
      <w:t>2</w:t>
    </w:r>
    <w:r>
      <w:rPr>
        <w:rStyle w:val="PageNumber"/>
        <w:rFonts w:ascii="Tahoma" w:hAnsi="Tahoma" w:cs="Tahoma"/>
        <w:sz w:val="22"/>
        <w:szCs w:val="22"/>
      </w:rPr>
      <w:fldChar w:fldCharType="end"/>
    </w:r>
    <w:r>
      <w:rPr>
        <w:rStyle w:val="PageNumber"/>
        <w:sz w:val="22"/>
        <w:szCs w:val="22"/>
      </w:rPr>
      <w:tab/>
    </w:r>
    <w:smartTag w:uri="urn:schemas-microsoft-com:office:smarttags" w:element="State">
      <w:smartTag w:uri="urn:schemas-microsoft-com:office:smarttags" w:element="place">
        <w:r>
          <w:rPr>
            <w:rFonts w:ascii="Tahoma" w:hAnsi="Tahoma" w:cs="Tahoma"/>
            <w:sz w:val="22"/>
            <w:szCs w:val="22"/>
          </w:rPr>
          <w:t>Oklahoma</w:t>
        </w:r>
      </w:smartTag>
    </w:smartTag>
    <w:r>
      <w:rPr>
        <w:rFonts w:ascii="Tahoma" w:hAnsi="Tahoma" w:cs="Tahoma"/>
        <w:sz w:val="22"/>
        <w:szCs w:val="22"/>
      </w:rPr>
      <w:t xml:space="preserve"> Program Report Template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52" w:rsidRDefault="00290952">
    <w:pPr>
      <w:pStyle w:val="Footer"/>
      <w:tabs>
        <w:tab w:val="clear" w:pos="4320"/>
        <w:tab w:val="clear" w:pos="8640"/>
        <w:tab w:val="right" w:pos="9360"/>
      </w:tabs>
      <w:rPr>
        <w:rFonts w:ascii="Tahoma" w:hAnsi="Tahoma" w:cs="Tahoma"/>
        <w:sz w:val="22"/>
        <w:szCs w:val="22"/>
      </w:rPr>
    </w:pPr>
    <w:smartTag w:uri="urn:schemas-microsoft-com:office:smarttags" w:element="State">
      <w:smartTag w:uri="urn:schemas-microsoft-com:office:smarttags" w:element="place">
        <w:r>
          <w:rPr>
            <w:rFonts w:ascii="Tahoma" w:hAnsi="Tahoma" w:cs="Tahoma"/>
            <w:sz w:val="22"/>
            <w:szCs w:val="22"/>
          </w:rPr>
          <w:t>Oklahoma</w:t>
        </w:r>
      </w:smartTag>
    </w:smartTag>
    <w:r>
      <w:rPr>
        <w:rFonts w:ascii="Tahoma" w:hAnsi="Tahoma" w:cs="Tahoma"/>
        <w:sz w:val="22"/>
        <w:szCs w:val="22"/>
      </w:rPr>
      <w:t xml:space="preserve"> Program Report Template</w:t>
    </w:r>
    <w:r>
      <w:rPr>
        <w:rFonts w:ascii="Tahoma" w:hAnsi="Tahoma" w:cs="Tahoma"/>
        <w:sz w:val="22"/>
        <w:szCs w:val="22"/>
      </w:rPr>
      <w:tab/>
    </w:r>
    <w:r>
      <w:rPr>
        <w:rStyle w:val="PageNumber"/>
        <w:rFonts w:ascii="Tahoma" w:hAnsi="Tahoma" w:cs="Tahoma"/>
        <w:sz w:val="22"/>
        <w:szCs w:val="22"/>
      </w:rPr>
      <w:fldChar w:fldCharType="begin"/>
    </w:r>
    <w:r>
      <w:rPr>
        <w:rStyle w:val="PageNumber"/>
        <w:rFonts w:ascii="Tahoma" w:hAnsi="Tahoma" w:cs="Tahoma"/>
        <w:sz w:val="22"/>
        <w:szCs w:val="22"/>
      </w:rPr>
      <w:instrText xml:space="preserve"> PAGE </w:instrText>
    </w:r>
    <w:r>
      <w:rPr>
        <w:rStyle w:val="PageNumber"/>
        <w:rFonts w:ascii="Tahoma" w:hAnsi="Tahoma" w:cs="Tahoma"/>
        <w:sz w:val="22"/>
        <w:szCs w:val="22"/>
      </w:rPr>
      <w:fldChar w:fldCharType="separate"/>
    </w:r>
    <w:r w:rsidR="00B70DB2">
      <w:rPr>
        <w:rStyle w:val="PageNumber"/>
        <w:rFonts w:ascii="Tahoma" w:hAnsi="Tahoma" w:cs="Tahoma"/>
        <w:noProof/>
        <w:sz w:val="22"/>
        <w:szCs w:val="22"/>
      </w:rPr>
      <w:t>1</w:t>
    </w:r>
    <w:r>
      <w:rPr>
        <w:rStyle w:val="PageNumber"/>
        <w:rFonts w:ascii="Tahoma" w:hAnsi="Tahoma" w:cs="Tahoma"/>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52" w:rsidRDefault="00290952">
    <w:pPr>
      <w:pStyle w:val="Footer"/>
      <w:tabs>
        <w:tab w:val="clear" w:pos="4320"/>
        <w:tab w:val="clear" w:pos="8640"/>
        <w:tab w:val="right" w:pos="9360"/>
      </w:tabs>
      <w:rPr>
        <w:rFonts w:ascii="Tahoma" w:hAnsi="Tahoma" w:cs="Tahoma"/>
        <w:sz w:val="22"/>
        <w:szCs w:val="22"/>
      </w:rPr>
    </w:pPr>
    <w:smartTag w:uri="urn:schemas-microsoft-com:office:smarttags" w:element="State">
      <w:smartTag w:uri="urn:schemas-microsoft-com:office:smarttags" w:element="place">
        <w:r>
          <w:rPr>
            <w:rFonts w:ascii="Tahoma" w:hAnsi="Tahoma" w:cs="Tahoma"/>
            <w:sz w:val="22"/>
            <w:szCs w:val="22"/>
          </w:rPr>
          <w:t>Oklahoma</w:t>
        </w:r>
      </w:smartTag>
    </w:smartTag>
    <w:r>
      <w:rPr>
        <w:rFonts w:ascii="Tahoma" w:hAnsi="Tahoma" w:cs="Tahoma"/>
        <w:sz w:val="22"/>
        <w:szCs w:val="22"/>
      </w:rPr>
      <w:t xml:space="preserve"> Program Report Template</w:t>
    </w:r>
    <w:r>
      <w:rPr>
        <w:rFonts w:ascii="Tahoma" w:hAnsi="Tahoma" w:cs="Tahoma"/>
        <w:sz w:val="22"/>
        <w:szCs w:val="22"/>
      </w:rPr>
      <w:tab/>
    </w:r>
    <w:r>
      <w:rPr>
        <w:rStyle w:val="PageNumber"/>
        <w:rFonts w:ascii="Tahoma" w:hAnsi="Tahoma" w:cs="Tahoma"/>
        <w:sz w:val="22"/>
        <w:szCs w:val="22"/>
      </w:rPr>
      <w:fldChar w:fldCharType="begin"/>
    </w:r>
    <w:r>
      <w:rPr>
        <w:rStyle w:val="PageNumber"/>
        <w:rFonts w:ascii="Tahoma" w:hAnsi="Tahoma" w:cs="Tahoma"/>
        <w:sz w:val="22"/>
        <w:szCs w:val="22"/>
      </w:rPr>
      <w:instrText xml:space="preserve"> PAGE </w:instrText>
    </w:r>
    <w:r>
      <w:rPr>
        <w:rStyle w:val="PageNumber"/>
        <w:rFonts w:ascii="Tahoma" w:hAnsi="Tahoma" w:cs="Tahoma"/>
        <w:sz w:val="22"/>
        <w:szCs w:val="22"/>
      </w:rPr>
      <w:fldChar w:fldCharType="separate"/>
    </w:r>
    <w:r w:rsidR="00B70DB2">
      <w:rPr>
        <w:rStyle w:val="PageNumber"/>
        <w:rFonts w:ascii="Tahoma" w:hAnsi="Tahoma" w:cs="Tahoma"/>
        <w:noProof/>
        <w:sz w:val="22"/>
        <w:szCs w:val="22"/>
      </w:rPr>
      <w:t>5</w:t>
    </w:r>
    <w:r>
      <w:rPr>
        <w:rStyle w:val="PageNumber"/>
        <w:rFonts w:ascii="Tahoma" w:hAnsi="Tahoma" w:cs="Tahoma"/>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52" w:rsidRDefault="00290952">
      <w:r>
        <w:separator/>
      </w:r>
    </w:p>
  </w:footnote>
  <w:footnote w:type="continuationSeparator" w:id="0">
    <w:p w:rsidR="00290952" w:rsidRDefault="00290952">
      <w:r>
        <w:continuationSeparator/>
      </w:r>
    </w:p>
  </w:footnote>
  <w:footnote w:id="1">
    <w:p w:rsidR="00290952" w:rsidRPr="000A3A2C" w:rsidRDefault="00290952" w:rsidP="00FB268C">
      <w:pPr>
        <w:pStyle w:val="FootnoteText"/>
        <w:rPr>
          <w:rFonts w:ascii="Tahoma" w:hAnsi="Tahoma" w:cs="Tahoma"/>
          <w:sz w:val="18"/>
          <w:szCs w:val="18"/>
        </w:rPr>
      </w:pPr>
      <w:r w:rsidRPr="000A3A2C">
        <w:rPr>
          <w:rStyle w:val="FootnoteReference"/>
          <w:rFonts w:ascii="Tahoma" w:hAnsi="Tahoma" w:cs="Tahoma"/>
          <w:sz w:val="18"/>
          <w:szCs w:val="18"/>
        </w:rPr>
        <w:footnoteRef/>
      </w:r>
      <w:r w:rsidRPr="000A3A2C">
        <w:rPr>
          <w:rFonts w:ascii="Tahoma" w:hAnsi="Tahoma" w:cs="Tahoma"/>
          <w:sz w:val="18"/>
          <w:szCs w:val="18"/>
        </w:rPr>
        <w:t xml:space="preserve"> Identify assessment by title used in the program; refer to Section IV for further information on appropriate assessment to include.</w:t>
      </w:r>
    </w:p>
  </w:footnote>
  <w:footnote w:id="2">
    <w:p w:rsidR="00290952" w:rsidRPr="000A3A2C" w:rsidRDefault="00290952" w:rsidP="00FB268C">
      <w:pPr>
        <w:pStyle w:val="FootnoteText"/>
        <w:rPr>
          <w:rFonts w:ascii="Tahoma" w:hAnsi="Tahoma" w:cs="Tahoma"/>
          <w:sz w:val="18"/>
          <w:szCs w:val="18"/>
        </w:rPr>
      </w:pPr>
      <w:r w:rsidRPr="000A3A2C">
        <w:rPr>
          <w:rStyle w:val="FootnoteReference"/>
          <w:rFonts w:ascii="Tahoma" w:hAnsi="Tahoma" w:cs="Tahoma"/>
          <w:sz w:val="18"/>
          <w:szCs w:val="18"/>
        </w:rPr>
        <w:footnoteRef/>
      </w:r>
      <w:r w:rsidRPr="000A3A2C">
        <w:rPr>
          <w:rFonts w:ascii="Tahoma" w:hAnsi="Tahoma" w:cs="Tahoma"/>
          <w:sz w:val="18"/>
          <w:szCs w:val="18"/>
        </w:rPr>
        <w:t xml:space="preserve"> Identify the type of assessment (e.g., essay, case study, project, comprehensive exam, reflection, state licensure test, portfolio).</w:t>
      </w:r>
    </w:p>
  </w:footnote>
  <w:footnote w:id="3">
    <w:p w:rsidR="00290952" w:rsidRPr="000A3A2C" w:rsidRDefault="00290952" w:rsidP="00FB268C">
      <w:pPr>
        <w:pStyle w:val="FootnoteText"/>
        <w:rPr>
          <w:rFonts w:ascii="Tahoma" w:hAnsi="Tahoma" w:cs="Tahoma"/>
          <w:sz w:val="18"/>
          <w:szCs w:val="18"/>
        </w:rPr>
      </w:pPr>
      <w:r w:rsidRPr="000A3A2C">
        <w:rPr>
          <w:rStyle w:val="FootnoteReference"/>
          <w:rFonts w:ascii="Tahoma" w:hAnsi="Tahoma" w:cs="Tahoma"/>
          <w:sz w:val="18"/>
          <w:szCs w:val="18"/>
        </w:rPr>
        <w:footnoteRef/>
      </w:r>
      <w:r w:rsidRPr="000A3A2C">
        <w:rPr>
          <w:rFonts w:ascii="Tahoma" w:hAnsi="Tahoma" w:cs="Tahoma"/>
          <w:sz w:val="18"/>
          <w:szCs w:val="18"/>
        </w:rPr>
        <w:t xml:space="preserve"> Indicate the point in the program when the assessment is administered (e.g., admission to the program, admission to student teaching/internship, required courses [specify course title and numbers], or completion of the program).</w:t>
      </w:r>
    </w:p>
  </w:footnote>
  <w:footnote w:id="4">
    <w:p w:rsidR="00290952" w:rsidRDefault="00290952" w:rsidP="00D70971">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In some disciplines, content knowledge may include or be inextricable from professional knowledge. If this is the case, assessments that combine content and professional knowledge may be considered “content knowledge” assessments for the purpose of this report.</w:t>
      </w:r>
    </w:p>
  </w:footnote>
  <w:footnote w:id="5">
    <w:p w:rsidR="00290952" w:rsidRDefault="00290952" w:rsidP="00D70971">
      <w:pPr>
        <w:pStyle w:val="FootnoteText"/>
        <w:rPr>
          <w:rFonts w:ascii="Tahoma" w:hAnsi="Tahoma" w:cs="Tahoma"/>
          <w:sz w:val="18"/>
        </w:rPr>
      </w:pPr>
      <w:r>
        <w:rPr>
          <w:rStyle w:val="FootnoteReference"/>
          <w:rFonts w:ascii="Tahoma" w:hAnsi="Tahoma" w:cs="Tahoma"/>
          <w:sz w:val="18"/>
        </w:rPr>
        <w:t>11</w:t>
      </w:r>
      <w:r>
        <w:rPr>
          <w:rFonts w:ascii="Tahoma" w:hAnsi="Tahoma" w:cs="Tahoma"/>
          <w:sz w:val="18"/>
        </w:rPr>
        <w:t xml:space="preserve"> Effects on student learning include the creation of environments that support student learning. </w:t>
      </w:r>
    </w:p>
  </w:footnote>
  <w:footnote w:id="6">
    <w:p w:rsidR="00290952" w:rsidRDefault="00290952" w:rsidP="00610C6B">
      <w:pPr>
        <w:pStyle w:val="FootnoteText"/>
        <w:rPr>
          <w:rFonts w:ascii="Tahoma" w:hAnsi="Tahoma" w:cs="Tahoma"/>
          <w:sz w:val="18"/>
        </w:rPr>
      </w:pPr>
      <w:r>
        <w:rPr>
          <w:rStyle w:val="FootnoteReference"/>
        </w:rPr>
        <w:t>12</w:t>
      </w:r>
      <w:r>
        <w:rPr>
          <w:rFonts w:ascii="Tahoma" w:hAnsi="Tahoma" w:cs="Tahoma"/>
          <w:sz w:val="18"/>
        </w:rPr>
        <w:t xml:space="preserve"> </w:t>
      </w:r>
      <w:smartTag w:uri="urn:schemas-microsoft-com:office:smarttags" w:element="State">
        <w:smartTag w:uri="urn:schemas-microsoft-com:office:smarttags" w:element="place">
          <w:r>
            <w:rPr>
              <w:rFonts w:ascii="Tahoma" w:hAnsi="Tahoma" w:cs="Tahoma"/>
              <w:sz w:val="18"/>
            </w:rPr>
            <w:t>Oklahoma</w:t>
          </w:r>
        </w:smartTag>
      </w:smartTag>
      <w:r>
        <w:rPr>
          <w:rFonts w:ascii="Tahoma" w:hAnsi="Tahoma" w:cs="Tahoma"/>
          <w:sz w:val="18"/>
        </w:rPr>
        <w:t xml:space="preserve"> uses the Title II definition for </w:t>
      </w:r>
      <w:r>
        <w:rPr>
          <w:rFonts w:ascii="Tahoma" w:hAnsi="Tahoma" w:cs="Tahoma"/>
          <w:i/>
          <w:iCs/>
          <w:sz w:val="18"/>
        </w:rPr>
        <w:t>program completers</w:t>
      </w:r>
      <w:r>
        <w:rPr>
          <w:rFonts w:ascii="Tahoma" w:hAnsi="Tahoma" w:cs="Tahoma"/>
          <w:sz w:val="18"/>
        </w:rPr>
        <w:t>.  Program completers are persons who have met all the requirements of a state-approved teacher preparation program.  Program completers include all those who are documented as having met such requirements.</w:t>
      </w:r>
    </w:p>
  </w:footnote>
  <w:footnote w:id="7">
    <w:p w:rsidR="00290952" w:rsidRDefault="00290952" w:rsidP="00610C6B">
      <w:pPr>
        <w:pStyle w:val="FootnoteText"/>
        <w:rPr>
          <w:rFonts w:ascii="Tahoma" w:hAnsi="Tahoma" w:cs="Tahoma"/>
          <w:sz w:val="18"/>
        </w:rPr>
      </w:pPr>
      <w:r>
        <w:rPr>
          <w:rStyle w:val="FootnoteReference"/>
          <w:rFonts w:ascii="Tahoma" w:hAnsi="Tahoma" w:cs="Tahoma"/>
          <w:sz w:val="18"/>
        </w:rPr>
        <w:t>13</w:t>
      </w:r>
      <w:r>
        <w:rPr>
          <w:rFonts w:ascii="Tahoma" w:hAnsi="Tahoma" w:cs="Tahoma"/>
          <w:sz w:val="18"/>
        </w:rPr>
        <w:t xml:space="preserve"> If grades are used as the assessment or included in the assessment, provide information on the criteria for those grades and describe how they align with the competencies.</w:t>
      </w:r>
    </w:p>
  </w:footnote>
  <w:footnote w:id="8">
    <w:p w:rsidR="00290952" w:rsidRDefault="00290952" w:rsidP="00610C6B">
      <w:pPr>
        <w:pStyle w:val="FootnoteText"/>
        <w:rPr>
          <w:rFonts w:ascii="Tahoma" w:hAnsi="Tahoma" w:cs="Tahoma"/>
          <w:sz w:val="18"/>
        </w:rPr>
      </w:pPr>
      <w:r>
        <w:rPr>
          <w:rStyle w:val="FootnoteReference"/>
          <w:rFonts w:ascii="Tahoma" w:hAnsi="Tahoma" w:cs="Tahoma"/>
          <w:sz w:val="18"/>
        </w:rPr>
        <w:t>14</w:t>
      </w:r>
      <w:r>
        <w:rPr>
          <w:rFonts w:ascii="Tahoma" w:hAnsi="Tahoma" w:cs="Tahoma"/>
          <w:sz w:val="18"/>
        </w:rPr>
        <w:t xml:space="preserve"> If grades are used as the assessment or included in the assessment, provide information on the criteria for those grades and describe how they align with the competencies.</w:t>
      </w:r>
    </w:p>
  </w:footnote>
  <w:footnote w:id="9">
    <w:p w:rsidR="00290952" w:rsidRDefault="00290952" w:rsidP="00610C6B">
      <w:pPr>
        <w:pStyle w:val="FootnoteText"/>
        <w:rPr>
          <w:rFonts w:ascii="Tahoma" w:hAnsi="Tahoma" w:cs="Tahoma"/>
          <w:sz w:val="18"/>
        </w:rPr>
      </w:pPr>
      <w:r>
        <w:rPr>
          <w:rStyle w:val="FootnoteReference"/>
          <w:rFonts w:ascii="Tahoma" w:hAnsi="Tahoma" w:cs="Tahoma"/>
          <w:sz w:val="18"/>
        </w:rPr>
        <w:t>15</w:t>
      </w:r>
      <w:r>
        <w:rPr>
          <w:rFonts w:ascii="Tahoma" w:hAnsi="Tahoma" w:cs="Tahoma"/>
          <w:sz w:val="18"/>
        </w:rPr>
        <w:t xml:space="preserve"> If completion of </w:t>
      </w:r>
      <w:proofErr w:type="gramStart"/>
      <w:r>
        <w:rPr>
          <w:rFonts w:ascii="Tahoma" w:hAnsi="Tahoma" w:cs="Tahoma"/>
          <w:sz w:val="18"/>
        </w:rPr>
        <w:t>a content</w:t>
      </w:r>
      <w:proofErr w:type="gramEnd"/>
      <w:r>
        <w:rPr>
          <w:rFonts w:ascii="Tahoma" w:hAnsi="Tahoma" w:cs="Tahoma"/>
          <w:sz w:val="18"/>
        </w:rPr>
        <w:t xml:space="preserve"> major is used as the assessment or included in the assessment, describe how the program of study aligns with the competencies.</w:t>
      </w:r>
    </w:p>
  </w:footnote>
  <w:footnote w:id="10">
    <w:p w:rsidR="00290952" w:rsidRDefault="00290952" w:rsidP="00610C6B">
      <w:pPr>
        <w:pStyle w:val="FootnoteText"/>
        <w:rPr>
          <w:rFonts w:ascii="Tahoma" w:hAnsi="Tahoma" w:cs="Tahoma"/>
          <w:sz w:val="18"/>
        </w:rPr>
      </w:pPr>
      <w:r>
        <w:rPr>
          <w:rStyle w:val="FootnoteReference"/>
        </w:rPr>
        <w:t>16</w:t>
      </w:r>
      <w:r>
        <w:t xml:space="preserve"> </w:t>
      </w:r>
      <w:r>
        <w:rPr>
          <w:rFonts w:ascii="Tahoma" w:hAnsi="Tahoma" w:cs="Tahoma"/>
          <w:sz w:val="18"/>
        </w:rPr>
        <w:t xml:space="preserve">If completion of </w:t>
      </w:r>
      <w:proofErr w:type="gramStart"/>
      <w:r>
        <w:rPr>
          <w:rFonts w:ascii="Tahoma" w:hAnsi="Tahoma" w:cs="Tahoma"/>
          <w:sz w:val="18"/>
        </w:rPr>
        <w:t>a content</w:t>
      </w:r>
      <w:proofErr w:type="gramEnd"/>
      <w:r>
        <w:rPr>
          <w:rFonts w:ascii="Tahoma" w:hAnsi="Tahoma" w:cs="Tahoma"/>
          <w:sz w:val="18"/>
        </w:rPr>
        <w:t xml:space="preserve"> major is used as the assessment or included in the assessment, describe how the program of study aligns with the </w:t>
      </w:r>
      <w:smartTag w:uri="urn:schemas-microsoft-com:office:smarttags" w:element="place">
        <w:smartTag w:uri="urn:schemas-microsoft-com:office:smarttags" w:element="State">
          <w:r>
            <w:rPr>
              <w:rFonts w:ascii="Tahoma" w:hAnsi="Tahoma" w:cs="Tahoma"/>
              <w:sz w:val="18"/>
            </w:rPr>
            <w:t>Oklahoma</w:t>
          </w:r>
        </w:smartTag>
      </w:smartTag>
      <w:r>
        <w:rPr>
          <w:rFonts w:ascii="Tahoma" w:hAnsi="Tahoma" w:cs="Tahoma"/>
          <w:sz w:val="18"/>
        </w:rPr>
        <w:t xml:space="preserve"> competencies. </w:t>
      </w:r>
    </w:p>
  </w:footnote>
  <w:footnote w:id="11">
    <w:p w:rsidR="00290952" w:rsidRDefault="00290952" w:rsidP="00610C6B">
      <w:pPr>
        <w:pStyle w:val="FootnoteText"/>
      </w:pPr>
      <w:r>
        <w:rPr>
          <w:rStyle w:val="FootnoteReference"/>
          <w:rFonts w:ascii="Tahoma" w:hAnsi="Tahoma" w:cs="Tahoma"/>
          <w:sz w:val="18"/>
        </w:rPr>
        <w:t>17</w:t>
      </w:r>
      <w:r>
        <w:t xml:space="preserve"> </w:t>
      </w:r>
      <w:r>
        <w:rPr>
          <w:rFonts w:ascii="Tahoma" w:hAnsi="Tahoma" w:cs="Tahoma"/>
          <w:sz w:val="18"/>
          <w:szCs w:val="18"/>
        </w:rPr>
        <w:t>For program review purposes, there are two ways to list a portfolio as an assessment. In some programs a portfolio is considered a single assessment and scoring criteria (usually rubrics) have been developed for the contents of the portfolio as a whole. In this instance, the portfolio would be considered a single assessment. However, in many programs a portfolio is a collection of candidate work—and the artifacts included are discrete items. In this case, some of the artifacts included in the portfolio may be considered individual assessments.</w:t>
      </w:r>
    </w:p>
  </w:footnote>
  <w:footnote w:id="12">
    <w:p w:rsidR="00290952" w:rsidRDefault="00290952" w:rsidP="00050E9D">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smartTag w:uri="urn:schemas-microsoft-com:office:smarttags" w:element="State">
        <w:smartTag w:uri="urn:schemas-microsoft-com:office:smarttags" w:element="place">
          <w:r>
            <w:rPr>
              <w:rFonts w:ascii="Tahoma" w:hAnsi="Tahoma" w:cs="Tahoma"/>
              <w:sz w:val="18"/>
              <w:szCs w:val="18"/>
            </w:rPr>
            <w:t>Oklahoma</w:t>
          </w:r>
        </w:smartTag>
      </w:smartTag>
      <w:r>
        <w:rPr>
          <w:rFonts w:ascii="Tahoma" w:hAnsi="Tahoma" w:cs="Tahoma"/>
          <w:sz w:val="18"/>
          <w:szCs w:val="18"/>
        </w:rPr>
        <w:t xml:space="preserve"> uses the Title II definition for </w:t>
      </w:r>
      <w:r>
        <w:rPr>
          <w:rFonts w:ascii="Tahoma" w:hAnsi="Tahoma" w:cs="Tahoma"/>
          <w:i/>
          <w:sz w:val="18"/>
          <w:szCs w:val="18"/>
        </w:rPr>
        <w:t>program completers</w:t>
      </w:r>
      <w:r>
        <w:rPr>
          <w:rFonts w:ascii="Tahoma" w:hAnsi="Tahoma" w:cs="Tahoma"/>
          <w:sz w:val="18"/>
          <w:szCs w:val="18"/>
        </w:rPr>
        <w:t xml:space="preserve">.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  </w:t>
      </w:r>
    </w:p>
  </w:footnote>
  <w:footnote w:id="13">
    <w:p w:rsidR="00290952" w:rsidRDefault="00290952" w:rsidP="000A3A2C">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e.g., PhD in Curriculum &amp; Instruction, University of </w:t>
      </w:r>
      <w:smartTag w:uri="urn:schemas-microsoft-com:office:smarttags" w:element="place">
        <w:smartTag w:uri="urn:schemas-microsoft-com:office:smarttags" w:element="State">
          <w:r>
            <w:rPr>
              <w:rFonts w:ascii="Tahoma" w:hAnsi="Tahoma" w:cs="Tahoma"/>
              <w:sz w:val="18"/>
              <w:szCs w:val="18"/>
            </w:rPr>
            <w:t>Nebraska</w:t>
          </w:r>
        </w:smartTag>
      </w:smartTag>
    </w:p>
  </w:footnote>
  <w:footnote w:id="14">
    <w:p w:rsidR="00290952" w:rsidRDefault="00290952" w:rsidP="000A3A2C">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e.g., faculty, clinical supervisor, department chair, administrator</w:t>
      </w:r>
    </w:p>
  </w:footnote>
  <w:footnote w:id="15">
    <w:p w:rsidR="00290952" w:rsidRDefault="00290952" w:rsidP="000A3A2C">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e.g., professor, associate professor, assistant professor, adjunct professor, instructor, administrator</w:t>
      </w:r>
    </w:p>
  </w:footnote>
  <w:footnote w:id="16">
    <w:p w:rsidR="00290952" w:rsidRDefault="00290952" w:rsidP="000A3A2C">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w:t>
      </w:r>
      <w:r>
        <w:rPr>
          <w:rFonts w:ascii="Tahoma" w:hAnsi="Tahoma" w:cs="Tahoma"/>
          <w:i/>
          <w:sz w:val="18"/>
          <w:szCs w:val="18"/>
        </w:rPr>
        <w:t>Scholarship</w:t>
      </w:r>
      <w:r>
        <w:rPr>
          <w:rFonts w:ascii="Tahoma" w:hAnsi="Tahoma" w:cs="Tahoma"/>
          <w:sz w:val="18"/>
          <w:szCs w:val="18"/>
        </w:rPr>
        <w:t xml:space="preserve"> is defined by NCATE as systematic inquiry into the areas related to teaching, learning, and the education of teachers and other school personnel. Scholarship includes traditional research and publication as well as the rigorous and systematic study of pedagogy, and the application of current research findings in new settings. Scholarship further presupposes submission of one’s work for professional review and evaluation.</w:t>
      </w:r>
    </w:p>
  </w:footnote>
  <w:footnote w:id="17">
    <w:p w:rsidR="00290952" w:rsidRDefault="00290952" w:rsidP="000A3A2C">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cs="Tahoma"/>
          <w:i/>
          <w:sz w:val="18"/>
          <w:szCs w:val="18"/>
        </w:rPr>
        <w:t>Service</w:t>
      </w:r>
      <w:r>
        <w:rPr>
          <w:rFonts w:ascii="Tahoma" w:hAnsi="Tahoma" w:cs="Tahoma"/>
          <w:sz w:val="18"/>
          <w:szCs w:val="18"/>
        </w:rPr>
        <w:t xml:space="preserve"> includes faculty contributions to college or university activities, schools, communities, and professional associations in ways that are consistent with the institution and unit’s mission.</w:t>
      </w:r>
    </w:p>
  </w:footnote>
  <w:footnote w:id="18">
    <w:p w:rsidR="00290952" w:rsidRDefault="00290952" w:rsidP="000A3A2C">
      <w:pPr>
        <w:pStyle w:val="FootnoteText"/>
        <w:jc w:val="both"/>
        <w:rPr>
          <w:rFonts w:ascii="Tahoma" w:hAnsi="Tahoma" w:cs="Tahoma"/>
          <w:sz w:val="18"/>
          <w:szCs w:val="18"/>
        </w:rPr>
      </w:pPr>
      <w:r>
        <w:rPr>
          <w:rStyle w:val="FootnoteReference"/>
          <w:rFonts w:ascii="Tahoma" w:hAnsi="Tahoma" w:cs="Tahoma"/>
          <w:sz w:val="18"/>
          <w:szCs w:val="18"/>
        </w:rPr>
        <w:footnoteRef/>
      </w:r>
      <w:r>
        <w:rPr>
          <w:rFonts w:ascii="Tahoma" w:hAnsi="Tahoma" w:cs="Tahoma"/>
          <w:sz w:val="18"/>
          <w:szCs w:val="18"/>
        </w:rPr>
        <w:t xml:space="preserve"> e.g., officer of a state or national association, article published in a specific journal, and an evaluation of a local school program</w:t>
      </w:r>
    </w:p>
  </w:footnote>
  <w:footnote w:id="19">
    <w:p w:rsidR="00290952" w:rsidRPr="00A92B13" w:rsidRDefault="00290952" w:rsidP="003E362B">
      <w:pPr>
        <w:rPr>
          <w:rFonts w:ascii="Tahoma" w:hAnsi="Tahoma" w:cs="Tahoma"/>
          <w:color w:val="000000"/>
          <w:sz w:val="18"/>
          <w:szCs w:val="18"/>
        </w:rPr>
      </w:pPr>
      <w:r w:rsidRPr="00AD07EA">
        <w:rPr>
          <w:rStyle w:val="FootnoteReference"/>
          <w:rFonts w:ascii="Tahoma" w:hAnsi="Tahoma" w:cs="Tahoma"/>
          <w:sz w:val="18"/>
          <w:szCs w:val="18"/>
        </w:rPr>
        <w:footnoteRef/>
      </w:r>
      <w:r w:rsidRPr="00AD07EA">
        <w:rPr>
          <w:rFonts w:ascii="Tahoma" w:hAnsi="Tahoma" w:cs="Tahoma"/>
          <w:sz w:val="18"/>
          <w:szCs w:val="18"/>
        </w:rPr>
        <w:t xml:space="preserve"> </w:t>
      </w:r>
      <w:r w:rsidRPr="00AD07EA">
        <w:rPr>
          <w:rFonts w:ascii="Tahoma" w:hAnsi="Tahoma" w:cs="Tahoma"/>
          <w:color w:val="000000"/>
          <w:sz w:val="18"/>
          <w:szCs w:val="18"/>
        </w:rPr>
        <w:t>Briefly describe the nature of recent experience</w:t>
      </w:r>
      <w:r>
        <w:rPr>
          <w:rFonts w:ascii="Tahoma" w:hAnsi="Tahoma" w:cs="Tahoma"/>
          <w:color w:val="000000"/>
          <w:sz w:val="18"/>
          <w:szCs w:val="18"/>
        </w:rPr>
        <w:t xml:space="preserve"> in P-12 schools</w:t>
      </w:r>
      <w:r w:rsidRPr="00AD07EA">
        <w:rPr>
          <w:rFonts w:ascii="Tahoma" w:hAnsi="Tahoma" w:cs="Tahoma"/>
          <w:color w:val="000000"/>
          <w:sz w:val="18"/>
          <w:szCs w:val="18"/>
        </w:rPr>
        <w:t xml:space="preserve"> (e.g. clinical supervision, </w:t>
      </w:r>
      <w:proofErr w:type="spellStart"/>
      <w:r w:rsidRPr="00AD07EA">
        <w:rPr>
          <w:rFonts w:ascii="Tahoma" w:hAnsi="Tahoma" w:cs="Tahoma"/>
          <w:color w:val="000000"/>
          <w:sz w:val="18"/>
          <w:szCs w:val="18"/>
        </w:rPr>
        <w:t>inservice</w:t>
      </w:r>
      <w:proofErr w:type="spellEnd"/>
      <w:r w:rsidRPr="00AD07EA">
        <w:rPr>
          <w:rFonts w:ascii="Tahoma" w:hAnsi="Tahoma" w:cs="Tahoma"/>
          <w:color w:val="000000"/>
          <w:sz w:val="18"/>
          <w:szCs w:val="18"/>
        </w:rPr>
        <w:t xml:space="preserve"> training, teaching in a PDS) indicating the discipline and grade level of the assignment(s). List current P-12 licensure or certification(s) held, if any.</w:t>
      </w:r>
    </w:p>
    <w:p w:rsidR="00290952" w:rsidRDefault="0029095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52" w:rsidRDefault="00290952">
    <w:pPr>
      <w:pStyle w:val="Header"/>
    </w:pPr>
    <w:r>
      <w:t>2012 Standards</w:t>
    </w:r>
  </w:p>
  <w:p w:rsidR="00290952" w:rsidRDefault="00290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52" w:rsidRPr="00EA3EA0" w:rsidRDefault="00290952" w:rsidP="00EA3EA0">
    <w:pPr>
      <w:pStyle w:val="Header"/>
      <w:tabs>
        <w:tab w:val="clear" w:pos="4320"/>
        <w:tab w:val="clear" w:pos="8640"/>
        <w:tab w:val="right" w:pos="9180"/>
        <w:tab w:val="right" w:pos="12780"/>
      </w:tabs>
      <w:ind w:right="360"/>
      <w:rPr>
        <w:sz w:val="20"/>
        <w:szCs w:val="20"/>
      </w:rPr>
    </w:pPr>
    <w:r>
      <w:rPr>
        <w:rFonts w:ascii="Tahoma" w:hAnsi="Tahoma" w:cs="Tahoma"/>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5377"/>
    <w:multiLevelType w:val="hybridMultilevel"/>
    <w:tmpl w:val="3B5A66E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17D98"/>
    <w:multiLevelType w:val="hybridMultilevel"/>
    <w:tmpl w:val="FE664FF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3A7E88"/>
    <w:multiLevelType w:val="hybridMultilevel"/>
    <w:tmpl w:val="8E306990"/>
    <w:lvl w:ilvl="0" w:tplc="0A0A93C6">
      <w:numFmt w:val="bullet"/>
      <w:lvlText w:val=""/>
      <w:lvlJc w:val="left"/>
      <w:pPr>
        <w:tabs>
          <w:tab w:val="num" w:pos="915"/>
        </w:tabs>
        <w:ind w:left="915" w:hanging="375"/>
      </w:pPr>
      <w:rPr>
        <w:rFonts w:ascii="Wingdings" w:eastAsia="Times New Roman" w:hAnsi="Wingdings" w:cs="Tahoma"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4C8681B"/>
    <w:multiLevelType w:val="hybridMultilevel"/>
    <w:tmpl w:val="50EC03A2"/>
    <w:lvl w:ilvl="0" w:tplc="B8DC5D0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82B76"/>
    <w:multiLevelType w:val="hybridMultilevel"/>
    <w:tmpl w:val="5562F1D2"/>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AF026BC"/>
    <w:multiLevelType w:val="hybridMultilevel"/>
    <w:tmpl w:val="ACB04F1A"/>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02F5073"/>
    <w:multiLevelType w:val="hybridMultilevel"/>
    <w:tmpl w:val="1F820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6E310B"/>
    <w:multiLevelType w:val="hybridMultilevel"/>
    <w:tmpl w:val="6B147C6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070CF"/>
    <w:multiLevelType w:val="hybridMultilevel"/>
    <w:tmpl w:val="259C2610"/>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AD6427"/>
    <w:multiLevelType w:val="hybridMultilevel"/>
    <w:tmpl w:val="CAAE095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555810"/>
    <w:multiLevelType w:val="hybridMultilevel"/>
    <w:tmpl w:val="523C285A"/>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9C51E20"/>
    <w:multiLevelType w:val="hybridMultilevel"/>
    <w:tmpl w:val="F07A0EF4"/>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AFB0D92"/>
    <w:multiLevelType w:val="multilevel"/>
    <w:tmpl w:val="BF304CB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E3012C0"/>
    <w:multiLevelType w:val="hybridMultilevel"/>
    <w:tmpl w:val="ECDE8EA8"/>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E5D69A8"/>
    <w:multiLevelType w:val="hybridMultilevel"/>
    <w:tmpl w:val="3B5A66E0"/>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83960"/>
    <w:multiLevelType w:val="hybridMultilevel"/>
    <w:tmpl w:val="ACB4E0EC"/>
    <w:lvl w:ilvl="0" w:tplc="FB9410CE">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206619"/>
    <w:multiLevelType w:val="hybridMultilevel"/>
    <w:tmpl w:val="40E2B196"/>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554F0D"/>
    <w:multiLevelType w:val="hybridMultilevel"/>
    <w:tmpl w:val="FB7423B6"/>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7C2037"/>
    <w:multiLevelType w:val="hybridMultilevel"/>
    <w:tmpl w:val="41E09D00"/>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DF0788"/>
    <w:multiLevelType w:val="hybridMultilevel"/>
    <w:tmpl w:val="3FCE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4F3C08"/>
    <w:multiLevelType w:val="hybridMultilevel"/>
    <w:tmpl w:val="D4345564"/>
    <w:lvl w:ilvl="0" w:tplc="58C866CE">
      <w:start w:val="1"/>
      <w:numFmt w:val="upperRoman"/>
      <w:lvlText w:val="%1."/>
      <w:lvlJc w:val="left"/>
      <w:pPr>
        <w:tabs>
          <w:tab w:val="num" w:pos="1080"/>
        </w:tabs>
        <w:ind w:left="1080" w:hanging="720"/>
      </w:pPr>
      <w:rPr>
        <w:rFonts w:ascii="Tahoma" w:eastAsia="Times New Roman"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6D3D33"/>
    <w:multiLevelType w:val="hybridMultilevel"/>
    <w:tmpl w:val="3EF24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E24206"/>
    <w:multiLevelType w:val="hybridMultilevel"/>
    <w:tmpl w:val="5CBC2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A0198C"/>
    <w:multiLevelType w:val="hybridMultilevel"/>
    <w:tmpl w:val="3B5A66E0"/>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D6331A"/>
    <w:multiLevelType w:val="hybridMultilevel"/>
    <w:tmpl w:val="2FECB9AC"/>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904655"/>
    <w:multiLevelType w:val="hybridMultilevel"/>
    <w:tmpl w:val="C25A6A3C"/>
    <w:lvl w:ilvl="0" w:tplc="F18E6470">
      <w:start w:val="1"/>
      <w:numFmt w:val="lowerLetter"/>
      <w:lvlText w:val="%1."/>
      <w:lvlJc w:val="left"/>
      <w:pPr>
        <w:tabs>
          <w:tab w:val="num" w:pos="-6"/>
        </w:tabs>
        <w:ind w:left="-6" w:firstLine="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026BD"/>
    <w:multiLevelType w:val="hybridMultilevel"/>
    <w:tmpl w:val="A92C8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E73F0E"/>
    <w:multiLevelType w:val="hybridMultilevel"/>
    <w:tmpl w:val="8E20FF3E"/>
    <w:lvl w:ilvl="0" w:tplc="62D638E4">
      <w:start w:val="1"/>
      <w:numFmt w:val="decimal"/>
      <w:lvlText w:val="%1."/>
      <w:lvlJc w:val="left"/>
      <w:pPr>
        <w:tabs>
          <w:tab w:val="num" w:pos="1296"/>
        </w:tabs>
        <w:ind w:left="1296" w:hanging="576"/>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CF5E0A"/>
    <w:multiLevelType w:val="hybridMultilevel"/>
    <w:tmpl w:val="C6C4DFB8"/>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BE47933"/>
    <w:multiLevelType w:val="hybridMultilevel"/>
    <w:tmpl w:val="CB46E3C4"/>
    <w:lvl w:ilvl="0" w:tplc="54CEDFD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E02673"/>
    <w:multiLevelType w:val="multilevel"/>
    <w:tmpl w:val="2FECB9AC"/>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FF543E"/>
    <w:multiLevelType w:val="hybridMultilevel"/>
    <w:tmpl w:val="1FAA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9C5EA6"/>
    <w:multiLevelType w:val="hybridMultilevel"/>
    <w:tmpl w:val="8EC49D28"/>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9820D2"/>
    <w:multiLevelType w:val="hybridMultilevel"/>
    <w:tmpl w:val="9C46A736"/>
    <w:lvl w:ilvl="0" w:tplc="2368B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79946D09"/>
    <w:multiLevelType w:val="hybridMultilevel"/>
    <w:tmpl w:val="59BC1A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545D4C"/>
    <w:multiLevelType w:val="hybridMultilevel"/>
    <w:tmpl w:val="757A42AA"/>
    <w:lvl w:ilvl="0" w:tplc="D27C796E">
      <w:start w:val="1"/>
      <w:numFmt w:val="decimal"/>
      <w:lvlText w:val="%1."/>
      <w:lvlJc w:val="left"/>
      <w:pPr>
        <w:tabs>
          <w:tab w:val="num" w:pos="360"/>
        </w:tabs>
        <w:ind w:left="360" w:hanging="360"/>
      </w:pPr>
      <w:rPr>
        <w:rFonts w:ascii="Tahoma" w:eastAsia="Times New Roman" w:hAnsi="Tahoma" w:cs="Tahoma"/>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7D7D6524"/>
    <w:multiLevelType w:val="hybridMultilevel"/>
    <w:tmpl w:val="BF304CBA"/>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0976DB"/>
    <w:multiLevelType w:val="hybridMultilevel"/>
    <w:tmpl w:val="E0D86A7E"/>
    <w:lvl w:ilvl="0" w:tplc="2368BB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6"/>
  </w:num>
  <w:num w:numId="3">
    <w:abstractNumId w:val="7"/>
  </w:num>
  <w:num w:numId="4">
    <w:abstractNumId w:val="1"/>
  </w:num>
  <w:num w:numId="5">
    <w:abstractNumId w:val="16"/>
  </w:num>
  <w:num w:numId="6">
    <w:abstractNumId w:val="9"/>
  </w:num>
  <w:num w:numId="7">
    <w:abstractNumId w:val="15"/>
  </w:num>
  <w:num w:numId="8">
    <w:abstractNumId w:val="4"/>
  </w:num>
  <w:num w:numId="9">
    <w:abstractNumId w:val="5"/>
  </w:num>
  <w:num w:numId="10">
    <w:abstractNumId w:val="17"/>
  </w:num>
  <w:num w:numId="11">
    <w:abstractNumId w:val="18"/>
  </w:num>
  <w:num w:numId="12">
    <w:abstractNumId w:val="30"/>
  </w:num>
  <w:num w:numId="13">
    <w:abstractNumId w:val="25"/>
  </w:num>
  <w:num w:numId="14">
    <w:abstractNumId w:val="14"/>
  </w:num>
  <w:num w:numId="15">
    <w:abstractNumId w:val="0"/>
  </w:num>
  <w:num w:numId="16">
    <w:abstractNumId w:val="24"/>
  </w:num>
  <w:num w:numId="17">
    <w:abstractNumId w:val="8"/>
  </w:num>
  <w:num w:numId="18">
    <w:abstractNumId w:val="37"/>
  </w:num>
  <w:num w:numId="19">
    <w:abstractNumId w:val="38"/>
  </w:num>
  <w:num w:numId="20">
    <w:abstractNumId w:val="33"/>
  </w:num>
  <w:num w:numId="21">
    <w:abstractNumId w:val="29"/>
  </w:num>
  <w:num w:numId="22">
    <w:abstractNumId w:val="11"/>
  </w:num>
  <w:num w:numId="23">
    <w:abstractNumId w:val="34"/>
  </w:num>
  <w:num w:numId="24">
    <w:abstractNumId w:val="10"/>
  </w:num>
  <w:num w:numId="25">
    <w:abstractNumId w:val="13"/>
  </w:num>
  <w:num w:numId="26">
    <w:abstractNumId w:val="12"/>
  </w:num>
  <w:num w:numId="27">
    <w:abstractNumId w:val="28"/>
  </w:num>
  <w:num w:numId="28">
    <w:abstractNumId w:val="22"/>
  </w:num>
  <w:num w:numId="29">
    <w:abstractNumId w:val="32"/>
  </w:num>
  <w:num w:numId="30">
    <w:abstractNumId w:val="31"/>
  </w:num>
  <w:num w:numId="31">
    <w:abstractNumId w:val="26"/>
  </w:num>
  <w:num w:numId="32">
    <w:abstractNumId w:val="21"/>
  </w:num>
  <w:num w:numId="33">
    <w:abstractNumId w:val="20"/>
  </w:num>
  <w:num w:numId="34">
    <w:abstractNumId w:val="23"/>
  </w:num>
  <w:num w:numId="35">
    <w:abstractNumId w:val="35"/>
  </w:num>
  <w:num w:numId="36">
    <w:abstractNumId w:val="27"/>
  </w:num>
  <w:num w:numId="37">
    <w:abstractNumId w:val="6"/>
  </w:num>
  <w:num w:numId="38">
    <w:abstractNumId w:val="19"/>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F71F04"/>
    <w:rsid w:val="00050E9D"/>
    <w:rsid w:val="0006225F"/>
    <w:rsid w:val="0009767B"/>
    <w:rsid w:val="000A3A2C"/>
    <w:rsid w:val="00101F3C"/>
    <w:rsid w:val="0012700F"/>
    <w:rsid w:val="001305DA"/>
    <w:rsid w:val="00132802"/>
    <w:rsid w:val="001360E9"/>
    <w:rsid w:val="00183624"/>
    <w:rsid w:val="001B07AF"/>
    <w:rsid w:val="001B73A9"/>
    <w:rsid w:val="001C48D9"/>
    <w:rsid w:val="001E2725"/>
    <w:rsid w:val="001E5D3E"/>
    <w:rsid w:val="002057B7"/>
    <w:rsid w:val="00206ED0"/>
    <w:rsid w:val="00207BF9"/>
    <w:rsid w:val="002134A7"/>
    <w:rsid w:val="00282556"/>
    <w:rsid w:val="00290952"/>
    <w:rsid w:val="002A4108"/>
    <w:rsid w:val="002D2C9B"/>
    <w:rsid w:val="002F72EC"/>
    <w:rsid w:val="0031547E"/>
    <w:rsid w:val="00371F10"/>
    <w:rsid w:val="00397B09"/>
    <w:rsid w:val="003A3F27"/>
    <w:rsid w:val="003B49DE"/>
    <w:rsid w:val="003D6541"/>
    <w:rsid w:val="003E362B"/>
    <w:rsid w:val="003F523F"/>
    <w:rsid w:val="003F725F"/>
    <w:rsid w:val="00402B3F"/>
    <w:rsid w:val="00407596"/>
    <w:rsid w:val="004124AB"/>
    <w:rsid w:val="00434717"/>
    <w:rsid w:val="0044027D"/>
    <w:rsid w:val="00467CD0"/>
    <w:rsid w:val="00473C35"/>
    <w:rsid w:val="004A39BE"/>
    <w:rsid w:val="004C0DB6"/>
    <w:rsid w:val="004D05D8"/>
    <w:rsid w:val="005107D8"/>
    <w:rsid w:val="00520182"/>
    <w:rsid w:val="0052350B"/>
    <w:rsid w:val="005430A9"/>
    <w:rsid w:val="00560D03"/>
    <w:rsid w:val="00574A75"/>
    <w:rsid w:val="00580BB1"/>
    <w:rsid w:val="00585275"/>
    <w:rsid w:val="005C4C37"/>
    <w:rsid w:val="005D6086"/>
    <w:rsid w:val="005F5AE0"/>
    <w:rsid w:val="0060767B"/>
    <w:rsid w:val="00610C6B"/>
    <w:rsid w:val="006527B5"/>
    <w:rsid w:val="00690490"/>
    <w:rsid w:val="00692E90"/>
    <w:rsid w:val="0069349E"/>
    <w:rsid w:val="006B67A5"/>
    <w:rsid w:val="006C0606"/>
    <w:rsid w:val="006E223D"/>
    <w:rsid w:val="006E4886"/>
    <w:rsid w:val="006F1E92"/>
    <w:rsid w:val="00707638"/>
    <w:rsid w:val="00786B7C"/>
    <w:rsid w:val="00791269"/>
    <w:rsid w:val="007D2362"/>
    <w:rsid w:val="007D253C"/>
    <w:rsid w:val="007E56B3"/>
    <w:rsid w:val="007F4E34"/>
    <w:rsid w:val="0081166B"/>
    <w:rsid w:val="008209D2"/>
    <w:rsid w:val="00884B8C"/>
    <w:rsid w:val="00890121"/>
    <w:rsid w:val="00894F7E"/>
    <w:rsid w:val="00895C5C"/>
    <w:rsid w:val="008B3C21"/>
    <w:rsid w:val="008B7460"/>
    <w:rsid w:val="008F10B5"/>
    <w:rsid w:val="00907BFE"/>
    <w:rsid w:val="00922DB5"/>
    <w:rsid w:val="009311D8"/>
    <w:rsid w:val="00965CFB"/>
    <w:rsid w:val="00966FE7"/>
    <w:rsid w:val="00985E24"/>
    <w:rsid w:val="009B34E7"/>
    <w:rsid w:val="009F2DD6"/>
    <w:rsid w:val="00A51279"/>
    <w:rsid w:val="00A85C13"/>
    <w:rsid w:val="00A92B13"/>
    <w:rsid w:val="00A92DF0"/>
    <w:rsid w:val="00AC777C"/>
    <w:rsid w:val="00AD07EA"/>
    <w:rsid w:val="00B128A8"/>
    <w:rsid w:val="00B43896"/>
    <w:rsid w:val="00B5341E"/>
    <w:rsid w:val="00B65CC2"/>
    <w:rsid w:val="00B70DB2"/>
    <w:rsid w:val="00B7158D"/>
    <w:rsid w:val="00B82CAE"/>
    <w:rsid w:val="00B92370"/>
    <w:rsid w:val="00B95C1D"/>
    <w:rsid w:val="00BA2FB0"/>
    <w:rsid w:val="00BB4098"/>
    <w:rsid w:val="00BC1F7C"/>
    <w:rsid w:val="00BD4A5E"/>
    <w:rsid w:val="00BD6484"/>
    <w:rsid w:val="00C004C4"/>
    <w:rsid w:val="00C26E8A"/>
    <w:rsid w:val="00C428CC"/>
    <w:rsid w:val="00C46CDF"/>
    <w:rsid w:val="00C506FA"/>
    <w:rsid w:val="00C735BD"/>
    <w:rsid w:val="00CE626F"/>
    <w:rsid w:val="00D214DD"/>
    <w:rsid w:val="00D40A6F"/>
    <w:rsid w:val="00D451DC"/>
    <w:rsid w:val="00D52BD4"/>
    <w:rsid w:val="00D70971"/>
    <w:rsid w:val="00D76F9C"/>
    <w:rsid w:val="00DA2440"/>
    <w:rsid w:val="00E063A0"/>
    <w:rsid w:val="00E22DA2"/>
    <w:rsid w:val="00E26A58"/>
    <w:rsid w:val="00E3095D"/>
    <w:rsid w:val="00E41C13"/>
    <w:rsid w:val="00E56E14"/>
    <w:rsid w:val="00EA3EA0"/>
    <w:rsid w:val="00EB2767"/>
    <w:rsid w:val="00EC0663"/>
    <w:rsid w:val="00EC2149"/>
    <w:rsid w:val="00ED1B93"/>
    <w:rsid w:val="00EF2B1B"/>
    <w:rsid w:val="00EF562C"/>
    <w:rsid w:val="00F5759A"/>
    <w:rsid w:val="00F65FE5"/>
    <w:rsid w:val="00F71F04"/>
    <w:rsid w:val="00F93FBB"/>
    <w:rsid w:val="00FB1EBE"/>
    <w:rsid w:val="00FB268C"/>
    <w:rsid w:val="00FD2B2D"/>
    <w:rsid w:val="00FD6464"/>
    <w:rsid w:val="00FF3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character" w:styleId="Hyperlink">
    <w:name w:val="Hyperlink"/>
    <w:basedOn w:val="DefaultParagraphFont"/>
    <w:rsid w:val="00EF2B1B"/>
    <w:rPr>
      <w:color w:val="0000FF"/>
      <w:u w:val="single"/>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Header1">
    <w:name w:val="Header1"/>
    <w:basedOn w:val="Normal"/>
    <w:pPr>
      <w:tabs>
        <w:tab w:val="center" w:pos="4320"/>
        <w:tab w:val="right" w:pos="8640"/>
      </w:tabs>
      <w:autoSpaceDE w:val="0"/>
      <w:autoSpaceDN w:val="0"/>
    </w:pPr>
    <w:rPr>
      <w:rFonts w:ascii="Times" w:hAnsi="Times"/>
    </w:rPr>
  </w:style>
  <w:style w:type="table" w:styleId="TableGrid">
    <w:name w:val="Table Grid"/>
    <w:basedOn w:val="TableNormal"/>
    <w:rsid w:val="00371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01F3C"/>
    <w:rPr>
      <w:b/>
      <w:bCs/>
    </w:rPr>
  </w:style>
  <w:style w:type="paragraph" w:styleId="BodyTextIndent2">
    <w:name w:val="Body Text Indent 2"/>
    <w:basedOn w:val="Normal"/>
    <w:rsid w:val="00610C6B"/>
    <w:pPr>
      <w:spacing w:after="120" w:line="480" w:lineRule="auto"/>
      <w:ind w:left="360"/>
    </w:pPr>
  </w:style>
  <w:style w:type="character" w:customStyle="1" w:styleId="FootnoteTextChar">
    <w:name w:val="Footnote Text Char"/>
    <w:basedOn w:val="DefaultParagraphFont"/>
    <w:link w:val="FootnoteText"/>
    <w:semiHidden/>
    <w:rsid w:val="00D70971"/>
  </w:style>
</w:styles>
</file>

<file path=word/webSettings.xml><?xml version="1.0" encoding="utf-8"?>
<w:webSettings xmlns:r="http://schemas.openxmlformats.org/officeDocument/2006/relationships" xmlns:w="http://schemas.openxmlformats.org/wordprocessingml/2006/main">
  <w:divs>
    <w:div w:id="167865073">
      <w:bodyDiv w:val="1"/>
      <w:marLeft w:val="0"/>
      <w:marRight w:val="0"/>
      <w:marTop w:val="0"/>
      <w:marBottom w:val="0"/>
      <w:divBdr>
        <w:top w:val="none" w:sz="0" w:space="0" w:color="auto"/>
        <w:left w:val="none" w:sz="0" w:space="0" w:color="auto"/>
        <w:bottom w:val="none" w:sz="0" w:space="0" w:color="auto"/>
        <w:right w:val="none" w:sz="0" w:space="0" w:color="auto"/>
      </w:divBdr>
    </w:div>
    <w:div w:id="296104293">
      <w:bodyDiv w:val="1"/>
      <w:marLeft w:val="0"/>
      <w:marRight w:val="0"/>
      <w:marTop w:val="0"/>
      <w:marBottom w:val="0"/>
      <w:divBdr>
        <w:top w:val="none" w:sz="0" w:space="0" w:color="auto"/>
        <w:left w:val="none" w:sz="0" w:space="0" w:color="auto"/>
        <w:bottom w:val="none" w:sz="0" w:space="0" w:color="auto"/>
        <w:right w:val="none" w:sz="0" w:space="0" w:color="auto"/>
      </w:divBdr>
    </w:div>
    <w:div w:id="477500819">
      <w:bodyDiv w:val="1"/>
      <w:marLeft w:val="0"/>
      <w:marRight w:val="0"/>
      <w:marTop w:val="0"/>
      <w:marBottom w:val="0"/>
      <w:divBdr>
        <w:top w:val="none" w:sz="0" w:space="0" w:color="auto"/>
        <w:left w:val="none" w:sz="0" w:space="0" w:color="auto"/>
        <w:bottom w:val="none" w:sz="0" w:space="0" w:color="auto"/>
        <w:right w:val="none" w:sz="0" w:space="0" w:color="auto"/>
      </w:divBdr>
    </w:div>
    <w:div w:id="599529649">
      <w:bodyDiv w:val="1"/>
      <w:marLeft w:val="0"/>
      <w:marRight w:val="0"/>
      <w:marTop w:val="0"/>
      <w:marBottom w:val="0"/>
      <w:divBdr>
        <w:top w:val="none" w:sz="0" w:space="0" w:color="auto"/>
        <w:left w:val="none" w:sz="0" w:space="0" w:color="auto"/>
        <w:bottom w:val="none" w:sz="0" w:space="0" w:color="auto"/>
        <w:right w:val="none" w:sz="0" w:space="0" w:color="auto"/>
      </w:divBdr>
    </w:div>
    <w:div w:id="732390748">
      <w:bodyDiv w:val="1"/>
      <w:marLeft w:val="0"/>
      <w:marRight w:val="0"/>
      <w:marTop w:val="0"/>
      <w:marBottom w:val="0"/>
      <w:divBdr>
        <w:top w:val="none" w:sz="0" w:space="0" w:color="auto"/>
        <w:left w:val="none" w:sz="0" w:space="0" w:color="auto"/>
        <w:bottom w:val="none" w:sz="0" w:space="0" w:color="auto"/>
        <w:right w:val="none" w:sz="0" w:space="0" w:color="auto"/>
      </w:divBdr>
    </w:div>
    <w:div w:id="930237267">
      <w:bodyDiv w:val="1"/>
      <w:marLeft w:val="0"/>
      <w:marRight w:val="0"/>
      <w:marTop w:val="0"/>
      <w:marBottom w:val="0"/>
      <w:divBdr>
        <w:top w:val="none" w:sz="0" w:space="0" w:color="auto"/>
        <w:left w:val="none" w:sz="0" w:space="0" w:color="auto"/>
        <w:bottom w:val="none" w:sz="0" w:space="0" w:color="auto"/>
        <w:right w:val="none" w:sz="0" w:space="0" w:color="auto"/>
      </w:divBdr>
    </w:div>
    <w:div w:id="974606291">
      <w:bodyDiv w:val="1"/>
      <w:marLeft w:val="0"/>
      <w:marRight w:val="0"/>
      <w:marTop w:val="0"/>
      <w:marBottom w:val="0"/>
      <w:divBdr>
        <w:top w:val="none" w:sz="0" w:space="0" w:color="auto"/>
        <w:left w:val="none" w:sz="0" w:space="0" w:color="auto"/>
        <w:bottom w:val="none" w:sz="0" w:space="0" w:color="auto"/>
        <w:right w:val="none" w:sz="0" w:space="0" w:color="auto"/>
      </w:divBdr>
    </w:div>
    <w:div w:id="1462848066">
      <w:bodyDiv w:val="1"/>
      <w:marLeft w:val="0"/>
      <w:marRight w:val="0"/>
      <w:marTop w:val="0"/>
      <w:marBottom w:val="0"/>
      <w:divBdr>
        <w:top w:val="none" w:sz="0" w:space="0" w:color="auto"/>
        <w:left w:val="none" w:sz="0" w:space="0" w:color="auto"/>
        <w:bottom w:val="none" w:sz="0" w:space="0" w:color="auto"/>
        <w:right w:val="none" w:sz="0" w:space="0" w:color="auto"/>
      </w:divBdr>
    </w:div>
    <w:div w:id="1697727108">
      <w:bodyDiv w:val="1"/>
      <w:marLeft w:val="0"/>
      <w:marRight w:val="0"/>
      <w:marTop w:val="0"/>
      <w:marBottom w:val="0"/>
      <w:divBdr>
        <w:top w:val="none" w:sz="0" w:space="0" w:color="auto"/>
        <w:left w:val="none" w:sz="0" w:space="0" w:color="auto"/>
        <w:bottom w:val="none" w:sz="0" w:space="0" w:color="auto"/>
        <w:right w:val="none" w:sz="0" w:space="0" w:color="auto"/>
      </w:divBdr>
    </w:div>
    <w:div w:id="1884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4223</Words>
  <Characters>26957</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Microsoft</Company>
  <LinksUpToDate>false</LinksUpToDate>
  <CharactersWithSpaces>31118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163818</cp:lastModifiedBy>
  <cp:revision>4</cp:revision>
  <cp:lastPrinted>2005-04-26T21:28:00Z</cp:lastPrinted>
  <dcterms:created xsi:type="dcterms:W3CDTF">2014-01-16T16:29:00Z</dcterms:created>
  <dcterms:modified xsi:type="dcterms:W3CDTF">2014-01-16T16:47:00Z</dcterms:modified>
</cp:coreProperties>
</file>